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5"/>
        <w:gridCol w:w="905"/>
        <w:gridCol w:w="1070"/>
        <w:gridCol w:w="6876"/>
        <w:gridCol w:w="9"/>
        <w:gridCol w:w="9"/>
      </w:tblGrid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C130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record the collection of a refund of an advance or prepayment that results in a downward adjustment to a prior- year obligation.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rPr>
          <w:trHeight w:val="426"/>
        </w:trPr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Comment: 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Also post USSGL TC-A122 if authority was previously anticipated and apportioned or USSGL TC-A123 if authority was previously anticipated in programs exempt from apportionment. This transaction is also applicable to credit card rebates.</w:t>
            </w: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Reference: 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 refunds receivable, see the USSGL implementation guidance; Upward and Downward Adjustments to Expired Appropriations</w:t>
            </w: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Budgetary Entry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Debit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487200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Downward Adjustments of Prior-Year Prepaid/Advanced Undelivered Orders - Obligations, Refunds Collected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38D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 xml:space="preserve">  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 xml:space="preserve">  406000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>Anticipated Collections From Non Federal Sources</w:t>
            </w:r>
          </w:p>
        </w:tc>
        <w:tc>
          <w:tcPr>
            <w:tcW w:w="0" w:type="auto"/>
            <w:vAlign w:val="center"/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  431000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  Anticipated Recoveries of Prior-Year Obligations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445000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Unapportioned Authority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465000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Allotments - Expired Authority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Proprietary Entry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Debit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Fund Balance With Treasury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131000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Accounts Receivable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141000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Advances and Prepayments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C132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record the refunds collected, a downward adjustment to prior- year paid delivered orders, for assets purchased and expenses incurred in a prior year that create budgetary resources. These refunds were not previously accrued as receivables.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Comment: 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Also post USSGL TC-A122 if authority was previously anticipated and apportioned or USSGL TCA123 if authority was previously anticipated in programs exempt from apportionment. Reverse USSGL TC-B134 for direct appropriations. Reverse USSGL TCs G120, G122, and G124 to track purchases. This transaction is also applicable to credit card rebates.</w:t>
            </w: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Budgetary Entry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Debit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Downward Adjustments of Prior-Year Paid Delivered Orders - Obligations, Refunds Collected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 xml:space="preserve">  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 xml:space="preserve">  </w:t>
            </w:r>
            <w:r w:rsidR="00F218B5"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>406000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>Anticipated Collections From Non-Federal Sources</w:t>
            </w:r>
          </w:p>
        </w:tc>
        <w:tc>
          <w:tcPr>
            <w:tcW w:w="0" w:type="auto"/>
            <w:vAlign w:val="center"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 xml:space="preserve">  Credit 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 xml:space="preserve">  </w:t>
            </w:r>
            <w:r w:rsidR="00F218B5"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>407000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>Anticipated Collections From Federal Sources</w:t>
            </w:r>
          </w:p>
        </w:tc>
        <w:tc>
          <w:tcPr>
            <w:tcW w:w="0" w:type="auto"/>
            <w:vAlign w:val="center"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  431000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  Anticipated Recoveries of Prior-Year Obligations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445000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Unapportioned Authority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462000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Unobligated Funds Exempt From Apportionment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465000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Allotments - Expired Authority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Proprietary Entry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Debit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Fund Balance With Treasury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151100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Operating Materials and Supplies Held for Use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151200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Operating Materials and Supplies Held in Reserve for Future Use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152100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Inventory Purchased for Resale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152200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Inventory Held in Reserve for Future Sale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152500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Inventory - Raw Materials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152600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Inventory - Work-in-Process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152700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Inventory - Finished Goods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156100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Commodities Held Under Price Support and Stabilization Support Programs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157100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Stockpile Materials Held in Reserve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157200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Stockpile Materials Held for Sale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159100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Other Related Property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171100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Land and Land Rights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171200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Improvements to Land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172000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Construction-in-Progress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173000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Buildings, Improvements, and Renovations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174000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Other Structures and Facilities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175000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Equipment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181000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Assets Under Capital Lease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182000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Leasehold Improvements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183000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Internal-Use Software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183200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Internal-Use Software in Development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184000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Other Natural Resources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189000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Other General Property, Plant, and Equipment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199000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Other Assets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610000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Operating Expenses/Program Costs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640000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Benefit Expense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650000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Cost of Goods Sold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690000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Nonproduction Costs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C136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 record the collection of receivables for assets purchased or expenses incurred in a prior year that create budgetary resources when collected.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Comment: 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USSGL TC-C414 records the refund receivable. Reverse USSGL TC-B134 for direct appropriations. Also post USSGL TC-A122 if authority was previously anticipated and apportioned or USSGL TC-A123 if authority was previously anticipated in programs exempt from apportionment. Reverse USSGL TCs G120, G122, and G124 to adjust tracked purchases. Also post USSGL TC-D582 to reclassify the reduction of an expense from unfunded to funded.</w:t>
            </w: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Reference: 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 refunds receivable, see the USSGL implementation guidance; Upward and Downward Adjustments to Expired Appropriations</w:t>
            </w: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Budgetary Entry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Debit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497200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Downward Adjustments of Prior-Year Paid Delivered Orders - Obligations, Refunds Collected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38D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 xml:space="preserve">  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>406000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>Anticipated Collections From Non-Federal Sources</w:t>
            </w:r>
          </w:p>
        </w:tc>
        <w:tc>
          <w:tcPr>
            <w:tcW w:w="0" w:type="auto"/>
            <w:vAlign w:val="center"/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5B538D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 xml:space="preserve">  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>407000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B538D" w:rsidRP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strike/>
                <w:color w:val="FF0000"/>
                <w:sz w:val="18"/>
                <w:szCs w:val="18"/>
              </w:rPr>
              <w:t>Anticipated Collections From Federal Sources</w:t>
            </w:r>
          </w:p>
        </w:tc>
        <w:tc>
          <w:tcPr>
            <w:tcW w:w="0" w:type="auto"/>
            <w:vAlign w:val="center"/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B538D" w:rsidRDefault="005B538D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  431000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Pr="005B538D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 w:rsidRPr="005B538D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  <w:t>   Anticipated Recoveries of Prior-Year Obligations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445000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Unapportioned Authority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462000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Unobligated Funds Exempt From Apportionment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465000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Allotments - Expired Authority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Proprietary Entry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Debit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Fund Balance With Treasury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Credit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131000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  Accounts Receivable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18B5" w:rsidTr="005B538D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F218B5" w:rsidRDefault="00F218B5" w:rsidP="005419B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1AB2" w:rsidRPr="00F218B5" w:rsidRDefault="00E51AB2" w:rsidP="00F218B5"/>
    <w:sectPr w:rsidR="00E51AB2" w:rsidRPr="00F218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8D" w:rsidRDefault="005B538D" w:rsidP="005B538D">
      <w:pPr>
        <w:spacing w:before="0" w:after="0"/>
      </w:pPr>
      <w:r>
        <w:separator/>
      </w:r>
    </w:p>
  </w:endnote>
  <w:endnote w:type="continuationSeparator" w:id="0">
    <w:p w:rsidR="005B538D" w:rsidRDefault="005B538D" w:rsidP="005B53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8B" w:rsidRDefault="00072F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1476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1EC8" w:rsidRDefault="00F61EC8" w:rsidP="00F61EC8">
        <w:pPr>
          <w:pStyle w:val="Footer"/>
          <w:ind w:firstLine="4320"/>
          <w:jc w:val="center"/>
        </w:pPr>
        <w:r>
          <w:t xml:space="preserve"> Pg.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F8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IRC Handout 7/21/2016</w:t>
        </w:r>
      </w:p>
    </w:sdtContent>
  </w:sdt>
  <w:p w:rsidR="005B538D" w:rsidRDefault="005B53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8B" w:rsidRDefault="00072F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8D" w:rsidRDefault="005B538D" w:rsidP="005B538D">
      <w:pPr>
        <w:spacing w:before="0" w:after="0"/>
      </w:pPr>
      <w:r>
        <w:separator/>
      </w:r>
    </w:p>
  </w:footnote>
  <w:footnote w:type="continuationSeparator" w:id="0">
    <w:p w:rsidR="005B538D" w:rsidRDefault="005B538D" w:rsidP="005B53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8B" w:rsidRDefault="00072F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38D" w:rsidRDefault="00072F8B">
    <w:pPr>
      <w:pStyle w:val="Header"/>
    </w:pPr>
    <w:sdt>
      <w:sdtPr>
        <w:id w:val="-205101326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B538D">
      <w:t>FY 2016/2017</w:t>
    </w:r>
    <w:r w:rsidR="005B538D">
      <w:tab/>
      <w:t>TCs C130, C132, C136</w:t>
    </w:r>
    <w:r w:rsidR="005B538D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F8B" w:rsidRDefault="00072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0E"/>
    <w:rsid w:val="00072F8B"/>
    <w:rsid w:val="00096B0E"/>
    <w:rsid w:val="005707A8"/>
    <w:rsid w:val="005B538D"/>
    <w:rsid w:val="00E51AB2"/>
    <w:rsid w:val="00F218B5"/>
    <w:rsid w:val="00F3612E"/>
    <w:rsid w:val="00F60F90"/>
    <w:rsid w:val="00F6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B5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38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B538D"/>
    <w:rPr>
      <w:rFonts w:ascii="Arial" w:eastAsiaTheme="minorEastAsia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38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B538D"/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8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B5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38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B538D"/>
    <w:rPr>
      <w:rFonts w:ascii="Arial" w:eastAsiaTheme="minorEastAsia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38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B538D"/>
    <w:rPr>
      <w:rFonts w:ascii="Arial" w:eastAsiaTheme="minorEastAsia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3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38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01"/>
    <w:rsid w:val="00E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B7BDF8B654180BB2F407E953B9AA6">
    <w:name w:val="048B7BDF8B654180BB2F407E953B9AA6"/>
    <w:rsid w:val="00E82001"/>
  </w:style>
  <w:style w:type="paragraph" w:customStyle="1" w:styleId="F7741088BF104CA6B03616212FDA5578">
    <w:name w:val="F7741088BF104CA6B03616212FDA5578"/>
    <w:rsid w:val="00E820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8B7BDF8B654180BB2F407E953B9AA6">
    <w:name w:val="048B7BDF8B654180BB2F407E953B9AA6"/>
    <w:rsid w:val="00E82001"/>
  </w:style>
  <w:style w:type="paragraph" w:customStyle="1" w:styleId="F7741088BF104CA6B03616212FDA5578">
    <w:name w:val="F7741088BF104CA6B03616212FDA5578"/>
    <w:rsid w:val="00E82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Crisman</dc:creator>
  <cp:lastModifiedBy>Michele Crisman </cp:lastModifiedBy>
  <cp:revision>2</cp:revision>
  <dcterms:created xsi:type="dcterms:W3CDTF">2016-07-11T16:07:00Z</dcterms:created>
  <dcterms:modified xsi:type="dcterms:W3CDTF">2016-07-11T16:07:00Z</dcterms:modified>
</cp:coreProperties>
</file>