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EFE6E" w14:textId="35DACF8C" w:rsidR="00A40DB8" w:rsidRPr="009C67D5" w:rsidRDefault="00A40DB8" w:rsidP="00A40DB8">
      <w:pPr>
        <w:autoSpaceDE w:val="0"/>
        <w:autoSpaceDN w:val="0"/>
        <w:adjustRightInd w:val="0"/>
        <w:rPr>
          <w:b/>
          <w:bCs/>
          <w:u w:val="single"/>
        </w:rPr>
      </w:pPr>
      <w:r w:rsidRPr="009C67D5">
        <w:rPr>
          <w:b/>
          <w:bCs/>
          <w:u w:val="single"/>
        </w:rPr>
        <w:t>New</w:t>
      </w:r>
      <w:r w:rsidR="00041326" w:rsidRPr="009C67D5">
        <w:rPr>
          <w:b/>
          <w:bCs/>
          <w:u w:val="single"/>
        </w:rPr>
        <w:t xml:space="preserve"> USSGL Account</w:t>
      </w:r>
      <w:r w:rsidR="00B3503D">
        <w:rPr>
          <w:b/>
          <w:bCs/>
          <w:u w:val="single"/>
        </w:rPr>
        <w:t>s</w:t>
      </w:r>
      <w:r w:rsidR="00301ED1">
        <w:rPr>
          <w:b/>
          <w:bCs/>
          <w:u w:val="single"/>
        </w:rPr>
        <w:t xml:space="preserve"> (Effective Fiscal Year 20</w:t>
      </w:r>
      <w:r w:rsidR="004351A4">
        <w:rPr>
          <w:b/>
          <w:bCs/>
          <w:u w:val="single"/>
        </w:rPr>
        <w:t>2</w:t>
      </w:r>
      <w:r w:rsidR="003B5D9C">
        <w:rPr>
          <w:b/>
          <w:bCs/>
          <w:u w:val="single"/>
        </w:rPr>
        <w:t>1</w:t>
      </w:r>
      <w:r w:rsidR="00301ED1">
        <w:rPr>
          <w:b/>
          <w:bCs/>
          <w:u w:val="single"/>
        </w:rPr>
        <w:t>)</w:t>
      </w:r>
    </w:p>
    <w:p w14:paraId="275B4B2C" w14:textId="3FB336D2" w:rsidR="00340B8B" w:rsidRDefault="00340B8B" w:rsidP="00340B8B">
      <w:pPr>
        <w:autoSpaceDE w:val="0"/>
        <w:autoSpaceDN w:val="0"/>
        <w:adjustRightInd w:val="0"/>
        <w:rPr>
          <w:bCs/>
        </w:rPr>
      </w:pPr>
    </w:p>
    <w:p w14:paraId="1A034DB6" w14:textId="77777777" w:rsidR="00340B8B" w:rsidRDefault="00340B8B" w:rsidP="00340B8B">
      <w:pPr>
        <w:autoSpaceDE w:val="0"/>
        <w:autoSpaceDN w:val="0"/>
        <w:adjustRightInd w:val="0"/>
        <w:rPr>
          <w:b/>
          <w:bCs/>
        </w:rPr>
      </w:pPr>
      <w:r w:rsidRPr="00A40DB8">
        <w:rPr>
          <w:b/>
          <w:bCs/>
        </w:rPr>
        <w:t xml:space="preserve">Account Title: </w:t>
      </w:r>
      <w:r w:rsidRPr="004519A3">
        <w:rPr>
          <w:bCs/>
        </w:rPr>
        <w:t>Foreign Currency Held Outside Of Treasury - Non-Budgetary</w:t>
      </w:r>
    </w:p>
    <w:p w14:paraId="0BC90687" w14:textId="77777777" w:rsidR="00340B8B" w:rsidRDefault="00340B8B" w:rsidP="00340B8B">
      <w:pPr>
        <w:autoSpaceDE w:val="0"/>
        <w:autoSpaceDN w:val="0"/>
        <w:adjustRightInd w:val="0"/>
        <w:rPr>
          <w:b/>
          <w:bCs/>
        </w:rPr>
      </w:pPr>
      <w:r w:rsidRPr="00A40DB8">
        <w:rPr>
          <w:b/>
          <w:bCs/>
        </w:rPr>
        <w:t xml:space="preserve">Account Number: </w:t>
      </w:r>
      <w:r>
        <w:rPr>
          <w:bCs/>
        </w:rPr>
        <w:t>123500</w:t>
      </w:r>
    </w:p>
    <w:p w14:paraId="3A0C207E" w14:textId="77777777" w:rsidR="00340B8B" w:rsidRDefault="00340B8B" w:rsidP="00340B8B">
      <w:pPr>
        <w:autoSpaceDE w:val="0"/>
        <w:autoSpaceDN w:val="0"/>
        <w:adjustRightInd w:val="0"/>
        <w:rPr>
          <w:bCs/>
        </w:rPr>
      </w:pPr>
      <w:r w:rsidRPr="00A40DB8">
        <w:rPr>
          <w:b/>
          <w:bCs/>
        </w:rPr>
        <w:t xml:space="preserve">Normal Balance: </w:t>
      </w:r>
      <w:r>
        <w:rPr>
          <w:bCs/>
        </w:rPr>
        <w:t>Debit</w:t>
      </w:r>
    </w:p>
    <w:p w14:paraId="7E474521" w14:textId="77777777" w:rsidR="00340B8B" w:rsidRPr="00A40DB8" w:rsidRDefault="00340B8B" w:rsidP="00340B8B">
      <w:pPr>
        <w:autoSpaceDE w:val="0"/>
        <w:autoSpaceDN w:val="0"/>
        <w:adjustRightInd w:val="0"/>
        <w:rPr>
          <w:b/>
          <w:bCs/>
        </w:rPr>
      </w:pPr>
    </w:p>
    <w:p w14:paraId="0F340E82" w14:textId="0A7E5840" w:rsidR="00340B8B" w:rsidRDefault="00340B8B" w:rsidP="00741E2A">
      <w:pPr>
        <w:autoSpaceDE w:val="0"/>
        <w:autoSpaceDN w:val="0"/>
        <w:adjustRightInd w:val="0"/>
        <w:jc w:val="both"/>
        <w:rPr>
          <w:bCs/>
        </w:rPr>
      </w:pPr>
      <w:r w:rsidRPr="00A40DB8">
        <w:rPr>
          <w:b/>
          <w:bCs/>
        </w:rPr>
        <w:t xml:space="preserve">Definition: </w:t>
      </w:r>
      <w:r w:rsidRPr="004519A3">
        <w:rPr>
          <w:bCs/>
        </w:rPr>
        <w:t xml:space="preserve">The U.S. dollar equivalent of unrestricted foreign government currency that is </w:t>
      </w:r>
      <w:r>
        <w:rPr>
          <w:bCs/>
        </w:rPr>
        <w:t xml:space="preserve">also </w:t>
      </w:r>
      <w:r w:rsidRPr="004519A3">
        <w:rPr>
          <w:bCs/>
        </w:rPr>
        <w:t>deposited in accoun</w:t>
      </w:r>
      <w:r>
        <w:rPr>
          <w:bCs/>
        </w:rPr>
        <w:t>ts outside of the U.S. Treasury</w:t>
      </w:r>
      <w:r w:rsidRPr="004519A3">
        <w:rPr>
          <w:bCs/>
        </w:rPr>
        <w:t xml:space="preserve"> in non-Treasury General Accounts (non-TGAs)</w:t>
      </w:r>
      <w:r>
        <w:rPr>
          <w:bCs/>
        </w:rPr>
        <w:t>, and</w:t>
      </w:r>
      <w:r w:rsidRPr="004519A3">
        <w:rPr>
          <w:bCs/>
        </w:rPr>
        <w:t xml:space="preserve"> that </w:t>
      </w:r>
      <w:r w:rsidR="00AC0335">
        <w:rPr>
          <w:bCs/>
        </w:rPr>
        <w:t xml:space="preserve">are </w:t>
      </w:r>
      <w:r w:rsidRPr="004519A3">
        <w:rPr>
          <w:bCs/>
        </w:rPr>
        <w:t xml:space="preserve">not included in the Budget of the United States Government. </w:t>
      </w:r>
      <w:r w:rsidR="00A06B3C" w:rsidRPr="00E221CF">
        <w:rPr>
          <w:bCs/>
        </w:rPr>
        <w:t>This account is for the</w:t>
      </w:r>
      <w:r w:rsidR="00A06B3C">
        <w:rPr>
          <w:bCs/>
        </w:rPr>
        <w:t xml:space="preserve"> Department of Defense</w:t>
      </w:r>
      <w:r w:rsidR="00A06B3C" w:rsidRPr="00E221CF">
        <w:rPr>
          <w:bCs/>
        </w:rPr>
        <w:t xml:space="preserve"> use only.</w:t>
      </w:r>
      <w:r w:rsidR="00A06B3C">
        <w:rPr>
          <w:bCs/>
        </w:rPr>
        <w:t xml:space="preserve"> </w:t>
      </w:r>
      <w:r w:rsidRPr="004519A3">
        <w:rPr>
          <w:bCs/>
        </w:rPr>
        <w:t>This account does not close at year end.</w:t>
      </w:r>
      <w:r w:rsidR="00E221CF">
        <w:rPr>
          <w:bCs/>
        </w:rPr>
        <w:t xml:space="preserve"> </w:t>
      </w:r>
    </w:p>
    <w:p w14:paraId="5B1D4D18" w14:textId="77777777" w:rsidR="00340B8B" w:rsidRPr="00A40DB8" w:rsidRDefault="00340B8B" w:rsidP="00741E2A">
      <w:pPr>
        <w:autoSpaceDE w:val="0"/>
        <w:autoSpaceDN w:val="0"/>
        <w:adjustRightInd w:val="0"/>
        <w:jc w:val="both"/>
        <w:rPr>
          <w:b/>
          <w:bCs/>
        </w:rPr>
      </w:pPr>
      <w:r w:rsidRPr="00A40DB8">
        <w:rPr>
          <w:b/>
          <w:bCs/>
        </w:rPr>
        <w:t xml:space="preserve"> </w:t>
      </w:r>
    </w:p>
    <w:p w14:paraId="0E237095" w14:textId="77777777" w:rsidR="00340B8B" w:rsidRDefault="00340B8B" w:rsidP="00741E2A">
      <w:pPr>
        <w:autoSpaceDE w:val="0"/>
        <w:autoSpaceDN w:val="0"/>
        <w:adjustRightInd w:val="0"/>
        <w:jc w:val="both"/>
        <w:rPr>
          <w:bCs/>
        </w:rPr>
      </w:pPr>
      <w:r w:rsidRPr="00A40DB8">
        <w:rPr>
          <w:b/>
          <w:bCs/>
        </w:rPr>
        <w:t xml:space="preserve">Justification: </w:t>
      </w:r>
      <w:r>
        <w:rPr>
          <w:bCs/>
        </w:rPr>
        <w:t xml:space="preserve">Certain cash activity may be measured at the U.S. dollar equivalent of foreign government currency, as well as Held Outside of Treasury in Non-TGAs.  Currently, there is no specific USSGL account in which agencies can report this cash activity and accurately report the totals of both Foreign Currency in </w:t>
      </w:r>
      <w:r w:rsidRPr="001722C9">
        <w:rPr>
          <w:bCs/>
        </w:rPr>
        <w:t>financial reporting footnotes and Funds Held Outside of Treasury in the Governmentwide Treasury Account Symbol Adjusted Trial B</w:t>
      </w:r>
      <w:r w:rsidRPr="00320850">
        <w:rPr>
          <w:bCs/>
        </w:rPr>
        <w:t>alance System</w:t>
      </w:r>
      <w:r>
        <w:rPr>
          <w:bCs/>
        </w:rPr>
        <w:t xml:space="preserve"> (GTAS.)  </w:t>
      </w:r>
      <w:r w:rsidRPr="0092082E">
        <w:rPr>
          <w:bCs/>
        </w:rPr>
        <w:t xml:space="preserve">This USSGL account will provide a standard means for federal agencies to record </w:t>
      </w:r>
      <w:r>
        <w:rPr>
          <w:bCs/>
        </w:rPr>
        <w:t>cash that is considered both Foreign Currency and Held Outside of Treasury, and to improve comparability of federal financial reporting.</w:t>
      </w:r>
    </w:p>
    <w:p w14:paraId="1F0D99A1" w14:textId="77777777" w:rsidR="00340B8B" w:rsidRDefault="00340B8B" w:rsidP="00340B8B">
      <w:pPr>
        <w:autoSpaceDE w:val="0"/>
        <w:autoSpaceDN w:val="0"/>
        <w:adjustRightInd w:val="0"/>
        <w:rPr>
          <w:bCs/>
        </w:rPr>
      </w:pPr>
    </w:p>
    <w:p w14:paraId="43BF577F" w14:textId="77777777" w:rsidR="00340B8B" w:rsidRDefault="00340B8B" w:rsidP="00A40DB8">
      <w:pPr>
        <w:autoSpaceDE w:val="0"/>
        <w:autoSpaceDN w:val="0"/>
        <w:adjustRightInd w:val="0"/>
        <w:rPr>
          <w:b/>
          <w:bCs/>
        </w:rPr>
      </w:pPr>
    </w:p>
    <w:p w14:paraId="60ED2A03" w14:textId="5C870B0A" w:rsidR="00A40DB8" w:rsidRDefault="00A40DB8" w:rsidP="00A40DB8">
      <w:pPr>
        <w:autoSpaceDE w:val="0"/>
        <w:autoSpaceDN w:val="0"/>
        <w:adjustRightInd w:val="0"/>
        <w:rPr>
          <w:b/>
          <w:bCs/>
        </w:rPr>
      </w:pPr>
      <w:r w:rsidRPr="00A40DB8">
        <w:rPr>
          <w:b/>
          <w:bCs/>
        </w:rPr>
        <w:t xml:space="preserve">Account Title: </w:t>
      </w:r>
      <w:r w:rsidR="004351A4" w:rsidRPr="004351A4">
        <w:rPr>
          <w:bCs/>
        </w:rPr>
        <w:t>Restricted Cash Held Outside of Treasury - Non-Budgetary</w:t>
      </w:r>
    </w:p>
    <w:p w14:paraId="05719F0B" w14:textId="678E8939" w:rsidR="00A40DB8" w:rsidRDefault="00A40DB8" w:rsidP="00A40DB8">
      <w:pPr>
        <w:autoSpaceDE w:val="0"/>
        <w:autoSpaceDN w:val="0"/>
        <w:adjustRightInd w:val="0"/>
        <w:rPr>
          <w:b/>
          <w:bCs/>
        </w:rPr>
      </w:pPr>
      <w:r w:rsidRPr="00A40DB8">
        <w:rPr>
          <w:b/>
          <w:bCs/>
        </w:rPr>
        <w:t xml:space="preserve">Account Number: </w:t>
      </w:r>
      <w:r w:rsidR="004351A4">
        <w:rPr>
          <w:bCs/>
        </w:rPr>
        <w:t>113510</w:t>
      </w:r>
      <w:r w:rsidRPr="00A40DB8">
        <w:rPr>
          <w:bCs/>
        </w:rPr>
        <w:t xml:space="preserve"> </w:t>
      </w:r>
    </w:p>
    <w:p w14:paraId="56B9D01A" w14:textId="70974230" w:rsidR="008E43D7" w:rsidRDefault="00A40DB8" w:rsidP="00A40DB8">
      <w:pPr>
        <w:autoSpaceDE w:val="0"/>
        <w:autoSpaceDN w:val="0"/>
        <w:adjustRightInd w:val="0"/>
        <w:rPr>
          <w:bCs/>
        </w:rPr>
      </w:pPr>
      <w:r w:rsidRPr="00A40DB8">
        <w:rPr>
          <w:b/>
          <w:bCs/>
        </w:rPr>
        <w:t xml:space="preserve">Normal Balance: </w:t>
      </w:r>
      <w:r w:rsidR="008D3815">
        <w:rPr>
          <w:bCs/>
        </w:rPr>
        <w:t>Debit</w:t>
      </w:r>
    </w:p>
    <w:p w14:paraId="59386A3B" w14:textId="23E1BC53" w:rsidR="00A40DB8" w:rsidRPr="00A40DB8" w:rsidRDefault="00A40DB8" w:rsidP="00A40DB8">
      <w:pPr>
        <w:autoSpaceDE w:val="0"/>
        <w:autoSpaceDN w:val="0"/>
        <w:adjustRightInd w:val="0"/>
        <w:rPr>
          <w:b/>
          <w:bCs/>
        </w:rPr>
      </w:pPr>
    </w:p>
    <w:p w14:paraId="22099B12" w14:textId="2C0C4B6B" w:rsidR="00BE4A01" w:rsidRDefault="00A40DB8" w:rsidP="00741E2A">
      <w:pPr>
        <w:autoSpaceDE w:val="0"/>
        <w:autoSpaceDN w:val="0"/>
        <w:adjustRightInd w:val="0"/>
        <w:jc w:val="both"/>
        <w:rPr>
          <w:bCs/>
        </w:rPr>
      </w:pPr>
      <w:r w:rsidRPr="00A40DB8">
        <w:rPr>
          <w:b/>
          <w:bCs/>
        </w:rPr>
        <w:t xml:space="preserve">Definition: </w:t>
      </w:r>
      <w:r w:rsidR="004351A4" w:rsidRPr="004351A4">
        <w:rPr>
          <w:bCs/>
        </w:rPr>
        <w:t xml:space="preserve">The amount of cash </w:t>
      </w:r>
      <w:r w:rsidR="00EE2FA0">
        <w:rPr>
          <w:bCs/>
        </w:rPr>
        <w:t xml:space="preserve">that is: </w:t>
      </w:r>
      <w:r w:rsidR="00CF59F1">
        <w:rPr>
          <w:bCs/>
        </w:rPr>
        <w:t>r</w:t>
      </w:r>
      <w:r w:rsidR="004351A4" w:rsidRPr="004351A4">
        <w:rPr>
          <w:bCs/>
        </w:rPr>
        <w:t>estricted (due to the imposition on cash deposits by</w:t>
      </w:r>
      <w:r w:rsidR="00EE2FA0">
        <w:rPr>
          <w:bCs/>
        </w:rPr>
        <w:t xml:space="preserve"> law, regulation, or agreement); </w:t>
      </w:r>
      <w:r w:rsidR="00CF59F1">
        <w:rPr>
          <w:bCs/>
        </w:rPr>
        <w:t>d</w:t>
      </w:r>
      <w:r w:rsidR="004351A4" w:rsidRPr="004351A4">
        <w:rPr>
          <w:bCs/>
        </w:rPr>
        <w:t>eposited in accoun</w:t>
      </w:r>
      <w:r w:rsidR="00EE2FA0">
        <w:rPr>
          <w:bCs/>
        </w:rPr>
        <w:t>ts outside of the U.S. Treasury</w:t>
      </w:r>
      <w:r w:rsidR="004351A4" w:rsidRPr="004351A4">
        <w:rPr>
          <w:bCs/>
        </w:rPr>
        <w:t xml:space="preserve"> in non-Treasury General Accounts (non-TGAs)</w:t>
      </w:r>
      <w:r w:rsidR="00EE2FA0">
        <w:rPr>
          <w:bCs/>
        </w:rPr>
        <w:t xml:space="preserve">; </w:t>
      </w:r>
      <w:r w:rsidR="0077391A" w:rsidRPr="0077391A">
        <w:rPr>
          <w:bCs/>
        </w:rPr>
        <w:t>and that are not included in the Budget of the United States Government.</w:t>
      </w:r>
      <w:r w:rsidR="004351A4" w:rsidRPr="004351A4">
        <w:rPr>
          <w:bCs/>
        </w:rPr>
        <w:t xml:space="preserve"> </w:t>
      </w:r>
      <w:r w:rsidR="00963375" w:rsidRPr="00E221CF">
        <w:rPr>
          <w:bCs/>
        </w:rPr>
        <w:t>This account is for the</w:t>
      </w:r>
      <w:r w:rsidR="00963375">
        <w:rPr>
          <w:bCs/>
        </w:rPr>
        <w:t xml:space="preserve"> Department of Defense</w:t>
      </w:r>
      <w:r w:rsidR="00963375" w:rsidRPr="00E221CF">
        <w:rPr>
          <w:bCs/>
        </w:rPr>
        <w:t xml:space="preserve"> use only.</w:t>
      </w:r>
      <w:r w:rsidR="00963375">
        <w:rPr>
          <w:bCs/>
        </w:rPr>
        <w:t xml:space="preserve"> </w:t>
      </w:r>
      <w:r w:rsidR="004351A4" w:rsidRPr="004351A4">
        <w:rPr>
          <w:bCs/>
        </w:rPr>
        <w:t>This account does not close at year end.</w:t>
      </w:r>
    </w:p>
    <w:p w14:paraId="7860A155" w14:textId="56089359" w:rsidR="00A40DB8" w:rsidRPr="00A40DB8" w:rsidRDefault="00A40DB8" w:rsidP="00741E2A">
      <w:pPr>
        <w:autoSpaceDE w:val="0"/>
        <w:autoSpaceDN w:val="0"/>
        <w:adjustRightInd w:val="0"/>
        <w:jc w:val="both"/>
        <w:rPr>
          <w:b/>
          <w:bCs/>
        </w:rPr>
      </w:pPr>
      <w:r w:rsidRPr="00A40DB8">
        <w:rPr>
          <w:b/>
          <w:bCs/>
        </w:rPr>
        <w:t xml:space="preserve"> </w:t>
      </w:r>
    </w:p>
    <w:p w14:paraId="4ED31217" w14:textId="0F213B0B" w:rsidR="00976AE9" w:rsidRDefault="00A40DB8" w:rsidP="00741E2A">
      <w:pPr>
        <w:autoSpaceDE w:val="0"/>
        <w:autoSpaceDN w:val="0"/>
        <w:adjustRightInd w:val="0"/>
        <w:jc w:val="both"/>
        <w:rPr>
          <w:bCs/>
        </w:rPr>
      </w:pPr>
      <w:r w:rsidRPr="00A40DB8">
        <w:rPr>
          <w:b/>
          <w:bCs/>
        </w:rPr>
        <w:t xml:space="preserve">Justification: </w:t>
      </w:r>
      <w:r w:rsidR="00320850">
        <w:rPr>
          <w:bCs/>
        </w:rPr>
        <w:t>Certain cash activity may be Restricted by law, regulation, or agreement (SFFAS 1, Paragraph 30), as well as Held Outside of Treasury.  Currently, there is no specific USSGL account in which agencies can report this cash activity and accurately report the total</w:t>
      </w:r>
      <w:r w:rsidR="00237747">
        <w:rPr>
          <w:bCs/>
        </w:rPr>
        <w:t>s</w:t>
      </w:r>
      <w:r w:rsidR="00320850">
        <w:rPr>
          <w:bCs/>
        </w:rPr>
        <w:t xml:space="preserve"> of </w:t>
      </w:r>
      <w:r w:rsidR="00237747">
        <w:rPr>
          <w:bCs/>
        </w:rPr>
        <w:t xml:space="preserve">both </w:t>
      </w:r>
      <w:r w:rsidR="00320850">
        <w:rPr>
          <w:bCs/>
        </w:rPr>
        <w:t xml:space="preserve">Restricted Cash </w:t>
      </w:r>
      <w:r w:rsidR="00237747">
        <w:rPr>
          <w:bCs/>
        </w:rPr>
        <w:t xml:space="preserve">in financial reporting footnotes </w:t>
      </w:r>
      <w:r w:rsidR="00320850">
        <w:rPr>
          <w:bCs/>
        </w:rPr>
        <w:t xml:space="preserve">and Funds Held Outside of Treasury </w:t>
      </w:r>
      <w:r w:rsidR="00237747">
        <w:rPr>
          <w:bCs/>
        </w:rPr>
        <w:t>in</w:t>
      </w:r>
      <w:r w:rsidR="00320850">
        <w:rPr>
          <w:bCs/>
        </w:rPr>
        <w:t xml:space="preserve"> the </w:t>
      </w:r>
      <w:r w:rsidR="00320850" w:rsidRPr="00320850">
        <w:rPr>
          <w:bCs/>
        </w:rPr>
        <w:t>Governmentwide Treasury Account Symbol Adjusted Trial Balance System</w:t>
      </w:r>
      <w:r w:rsidR="00320850">
        <w:rPr>
          <w:bCs/>
        </w:rPr>
        <w:t xml:space="preserve"> (GTAS.)</w:t>
      </w:r>
      <w:r w:rsidR="0092082E">
        <w:rPr>
          <w:bCs/>
        </w:rPr>
        <w:t xml:space="preserve">  </w:t>
      </w:r>
      <w:r w:rsidR="0092082E" w:rsidRPr="0092082E">
        <w:rPr>
          <w:bCs/>
        </w:rPr>
        <w:t xml:space="preserve">This USSGL account will provide a standard means for federal agencies to record </w:t>
      </w:r>
      <w:r w:rsidR="0092082E">
        <w:rPr>
          <w:bCs/>
        </w:rPr>
        <w:t xml:space="preserve">cash that is both Restricted and Held Outside of Treasury, and to improve </w:t>
      </w:r>
      <w:r w:rsidR="00A779C5">
        <w:rPr>
          <w:bCs/>
        </w:rPr>
        <w:t>comparability</w:t>
      </w:r>
      <w:r w:rsidR="0092082E">
        <w:rPr>
          <w:bCs/>
        </w:rPr>
        <w:t xml:space="preserve"> of federal financial reporting.</w:t>
      </w:r>
    </w:p>
    <w:p w14:paraId="03D72DD1" w14:textId="77777777" w:rsidR="00320850" w:rsidRPr="00976AE9" w:rsidRDefault="00320850" w:rsidP="00697F08">
      <w:pPr>
        <w:autoSpaceDE w:val="0"/>
        <w:autoSpaceDN w:val="0"/>
        <w:adjustRightInd w:val="0"/>
        <w:rPr>
          <w:bCs/>
        </w:rPr>
      </w:pPr>
    </w:p>
    <w:p w14:paraId="5FF550FA" w14:textId="73FC1A0C" w:rsidR="00AE7349" w:rsidRDefault="00AE7349" w:rsidP="00D15F12">
      <w:pPr>
        <w:autoSpaceDE w:val="0"/>
        <w:autoSpaceDN w:val="0"/>
        <w:adjustRightInd w:val="0"/>
        <w:rPr>
          <w:bCs/>
        </w:rPr>
      </w:pPr>
    </w:p>
    <w:p w14:paraId="298024A3" w14:textId="77777777" w:rsidR="00AE7349" w:rsidRDefault="00AE7349" w:rsidP="00D15F12">
      <w:pPr>
        <w:autoSpaceDE w:val="0"/>
        <w:autoSpaceDN w:val="0"/>
        <w:adjustRightInd w:val="0"/>
        <w:rPr>
          <w:bCs/>
        </w:rPr>
      </w:pPr>
    </w:p>
    <w:p w14:paraId="17889C85" w14:textId="77777777" w:rsidR="00423F4B" w:rsidRDefault="00423F4B" w:rsidP="00A40DB8">
      <w:pPr>
        <w:autoSpaceDE w:val="0"/>
        <w:autoSpaceDN w:val="0"/>
        <w:adjustRightInd w:val="0"/>
        <w:rPr>
          <w:bCs/>
        </w:rPr>
      </w:pPr>
    </w:p>
    <w:p w14:paraId="02753960" w14:textId="3D13D788" w:rsidR="00414A95" w:rsidRPr="009C67D5" w:rsidRDefault="005C1F75" w:rsidP="00414A95">
      <w:pPr>
        <w:autoSpaceDE w:val="0"/>
        <w:autoSpaceDN w:val="0"/>
        <w:adjustRightInd w:val="0"/>
        <w:rPr>
          <w:b/>
          <w:bCs/>
          <w:u w:val="single"/>
        </w:rPr>
      </w:pPr>
      <w:r w:rsidRPr="002C7899">
        <w:rPr>
          <w:b/>
          <w:bCs/>
          <w:u w:val="single"/>
        </w:rPr>
        <w:t>Attribute Table</w:t>
      </w:r>
      <w:r w:rsidR="00414A95">
        <w:rPr>
          <w:b/>
          <w:bCs/>
          <w:u w:val="single"/>
        </w:rPr>
        <w:t xml:space="preserve"> (Effective Fiscal Year 202</w:t>
      </w:r>
      <w:r w:rsidR="003B5D9C">
        <w:rPr>
          <w:b/>
          <w:bCs/>
          <w:u w:val="single"/>
        </w:rPr>
        <w:t>1</w:t>
      </w:r>
      <w:r w:rsidR="00414A95">
        <w:rPr>
          <w:b/>
          <w:bCs/>
          <w:u w:val="single"/>
        </w:rPr>
        <w:t>)</w:t>
      </w:r>
    </w:p>
    <w:p w14:paraId="57621B95" w14:textId="0CFB1B9D" w:rsidR="005C1F75" w:rsidRPr="0091175C" w:rsidRDefault="005C1F75" w:rsidP="00A40DB8">
      <w:pPr>
        <w:autoSpaceDE w:val="0"/>
        <w:autoSpaceDN w:val="0"/>
        <w:adjustRightInd w:val="0"/>
        <w:rPr>
          <w:bCs/>
        </w:rPr>
      </w:pPr>
    </w:p>
    <w:p w14:paraId="76D1A4A5" w14:textId="77777777" w:rsidR="002C7899" w:rsidRPr="005C1F75" w:rsidRDefault="002C7899" w:rsidP="00A40DB8">
      <w:pPr>
        <w:autoSpaceDE w:val="0"/>
        <w:autoSpaceDN w:val="0"/>
        <w:adjustRightInd w:val="0"/>
        <w:rPr>
          <w:b/>
          <w:bCs/>
        </w:rPr>
      </w:pPr>
    </w:p>
    <w:tbl>
      <w:tblPr>
        <w:tblW w:w="13500" w:type="dxa"/>
        <w:tblInd w:w="-10" w:type="dxa"/>
        <w:tblBorders>
          <w:top w:val="single" w:sz="2"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05"/>
        <w:gridCol w:w="3960"/>
        <w:gridCol w:w="1620"/>
        <w:gridCol w:w="900"/>
        <w:gridCol w:w="1155"/>
        <w:gridCol w:w="810"/>
        <w:gridCol w:w="990"/>
        <w:gridCol w:w="990"/>
        <w:gridCol w:w="990"/>
        <w:gridCol w:w="1080"/>
      </w:tblGrid>
      <w:tr w:rsidR="00900F0C" w:rsidRPr="00900F0C" w14:paraId="056D78D7" w14:textId="77777777" w:rsidTr="00785716">
        <w:trPr>
          <w:trHeight w:hRule="exact" w:val="841"/>
        </w:trPr>
        <w:tc>
          <w:tcPr>
            <w:tcW w:w="1005" w:type="dxa"/>
            <w:shd w:val="clear" w:color="auto" w:fill="C0C0C0"/>
          </w:tcPr>
          <w:p w14:paraId="69C90954" w14:textId="77777777" w:rsidR="00900F0C" w:rsidRPr="00900F0C" w:rsidRDefault="00900F0C" w:rsidP="00900F0C">
            <w:pPr>
              <w:kinsoku w:val="0"/>
              <w:overflowPunct w:val="0"/>
              <w:autoSpaceDE w:val="0"/>
              <w:autoSpaceDN w:val="0"/>
              <w:adjustRightInd w:val="0"/>
              <w:ind w:left="112" w:right="112"/>
              <w:jc w:val="center"/>
              <w:rPr>
                <w:rFonts w:eastAsiaTheme="minorHAnsi"/>
              </w:rPr>
            </w:pPr>
            <w:r w:rsidRPr="00900F0C">
              <w:rPr>
                <w:rFonts w:eastAsiaTheme="minorHAnsi"/>
                <w:b/>
                <w:bCs/>
              </w:rPr>
              <w:t>No.</w:t>
            </w:r>
          </w:p>
        </w:tc>
        <w:tc>
          <w:tcPr>
            <w:tcW w:w="3960" w:type="dxa"/>
            <w:shd w:val="clear" w:color="auto" w:fill="C0C0C0"/>
          </w:tcPr>
          <w:p w14:paraId="6077D26D" w14:textId="77777777" w:rsidR="00900F0C" w:rsidRPr="00900F0C" w:rsidRDefault="00900F0C" w:rsidP="00900F0C">
            <w:pPr>
              <w:kinsoku w:val="0"/>
              <w:overflowPunct w:val="0"/>
              <w:autoSpaceDE w:val="0"/>
              <w:autoSpaceDN w:val="0"/>
              <w:adjustRightInd w:val="0"/>
              <w:ind w:left="849"/>
              <w:rPr>
                <w:rFonts w:eastAsiaTheme="minorHAnsi"/>
              </w:rPr>
            </w:pPr>
            <w:r w:rsidRPr="00900F0C">
              <w:rPr>
                <w:rFonts w:eastAsiaTheme="minorHAnsi"/>
                <w:b/>
                <w:bCs/>
              </w:rPr>
              <w:t>USSGL Account Title</w:t>
            </w:r>
          </w:p>
        </w:tc>
        <w:tc>
          <w:tcPr>
            <w:tcW w:w="1620" w:type="dxa"/>
            <w:shd w:val="clear" w:color="auto" w:fill="7F7F7F"/>
          </w:tcPr>
          <w:p w14:paraId="6FD0838D" w14:textId="77777777" w:rsidR="00900F0C" w:rsidRPr="00900F0C" w:rsidRDefault="00900F0C" w:rsidP="00900F0C">
            <w:pPr>
              <w:kinsoku w:val="0"/>
              <w:overflowPunct w:val="0"/>
              <w:autoSpaceDE w:val="0"/>
              <w:autoSpaceDN w:val="0"/>
              <w:adjustRightInd w:val="0"/>
              <w:ind w:left="180" w:right="179"/>
              <w:jc w:val="center"/>
              <w:rPr>
                <w:rFonts w:eastAsiaTheme="minorHAnsi"/>
              </w:rPr>
            </w:pPr>
            <w:r w:rsidRPr="00900F0C">
              <w:rPr>
                <w:rFonts w:eastAsiaTheme="minorHAnsi"/>
                <w:b/>
                <w:bCs/>
              </w:rPr>
              <w:t>Anticipated</w:t>
            </w:r>
          </w:p>
        </w:tc>
        <w:tc>
          <w:tcPr>
            <w:tcW w:w="900" w:type="dxa"/>
            <w:shd w:val="clear" w:color="auto" w:fill="7F7F7F"/>
          </w:tcPr>
          <w:p w14:paraId="2D539DE7" w14:textId="77777777" w:rsidR="00900F0C" w:rsidRPr="00900F0C" w:rsidRDefault="00900F0C" w:rsidP="00900F0C">
            <w:pPr>
              <w:kinsoku w:val="0"/>
              <w:overflowPunct w:val="0"/>
              <w:autoSpaceDE w:val="0"/>
              <w:autoSpaceDN w:val="0"/>
              <w:adjustRightInd w:val="0"/>
              <w:ind w:left="187" w:right="114" w:hanging="54"/>
              <w:rPr>
                <w:rFonts w:eastAsiaTheme="minorHAnsi"/>
              </w:rPr>
            </w:pPr>
            <w:proofErr w:type="spellStart"/>
            <w:r w:rsidRPr="00900F0C">
              <w:rPr>
                <w:rFonts w:eastAsiaTheme="minorHAnsi"/>
                <w:b/>
                <w:bCs/>
              </w:rPr>
              <w:t>Budg</w:t>
            </w:r>
            <w:proofErr w:type="spellEnd"/>
            <w:r w:rsidRPr="00900F0C">
              <w:rPr>
                <w:rFonts w:eastAsiaTheme="minorHAnsi"/>
                <w:b/>
                <w:bCs/>
              </w:rPr>
              <w:t>/ Prop</w:t>
            </w:r>
          </w:p>
        </w:tc>
        <w:tc>
          <w:tcPr>
            <w:tcW w:w="1155" w:type="dxa"/>
            <w:shd w:val="clear" w:color="auto" w:fill="7F7F7F"/>
          </w:tcPr>
          <w:p w14:paraId="7BDD6D1F" w14:textId="77777777" w:rsidR="00900F0C" w:rsidRPr="00900F0C" w:rsidRDefault="00900F0C" w:rsidP="00900F0C">
            <w:pPr>
              <w:kinsoku w:val="0"/>
              <w:overflowPunct w:val="0"/>
              <w:autoSpaceDE w:val="0"/>
              <w:autoSpaceDN w:val="0"/>
              <w:adjustRightInd w:val="0"/>
              <w:ind w:left="311" w:right="168" w:hanging="128"/>
              <w:rPr>
                <w:rFonts w:eastAsiaTheme="minorHAnsi"/>
              </w:rPr>
            </w:pPr>
            <w:r w:rsidRPr="00900F0C">
              <w:rPr>
                <w:rFonts w:eastAsiaTheme="minorHAnsi"/>
                <w:b/>
                <w:bCs/>
              </w:rPr>
              <w:t>Norm Bal</w:t>
            </w:r>
          </w:p>
        </w:tc>
        <w:tc>
          <w:tcPr>
            <w:tcW w:w="810" w:type="dxa"/>
            <w:shd w:val="clear" w:color="auto" w:fill="C0C0C0"/>
          </w:tcPr>
          <w:p w14:paraId="78B04607" w14:textId="77777777" w:rsidR="00900F0C" w:rsidRPr="00900F0C" w:rsidRDefault="00900F0C" w:rsidP="00900F0C">
            <w:pPr>
              <w:kinsoku w:val="0"/>
              <w:overflowPunct w:val="0"/>
              <w:autoSpaceDE w:val="0"/>
              <w:autoSpaceDN w:val="0"/>
              <w:adjustRightInd w:val="0"/>
              <w:ind w:left="101"/>
              <w:rPr>
                <w:rFonts w:eastAsiaTheme="minorHAnsi"/>
                <w:b/>
                <w:bCs/>
              </w:rPr>
            </w:pPr>
            <w:r w:rsidRPr="00900F0C">
              <w:rPr>
                <w:rFonts w:eastAsiaTheme="minorHAnsi"/>
                <w:b/>
                <w:bCs/>
              </w:rPr>
              <w:t>Begin</w:t>
            </w:r>
          </w:p>
          <w:p w14:paraId="1D7B7FD8" w14:textId="77777777" w:rsidR="00900F0C" w:rsidRPr="00900F0C" w:rsidRDefault="00900F0C" w:rsidP="00900F0C">
            <w:pPr>
              <w:kinsoku w:val="0"/>
              <w:overflowPunct w:val="0"/>
              <w:autoSpaceDE w:val="0"/>
              <w:autoSpaceDN w:val="0"/>
              <w:adjustRightInd w:val="0"/>
              <w:ind w:left="148"/>
              <w:rPr>
                <w:rFonts w:eastAsiaTheme="minorHAnsi"/>
              </w:rPr>
            </w:pPr>
            <w:r w:rsidRPr="00900F0C">
              <w:rPr>
                <w:rFonts w:eastAsiaTheme="minorHAnsi"/>
                <w:b/>
                <w:bCs/>
              </w:rPr>
              <w:t>/End</w:t>
            </w:r>
          </w:p>
        </w:tc>
        <w:tc>
          <w:tcPr>
            <w:tcW w:w="990" w:type="dxa"/>
            <w:shd w:val="clear" w:color="auto" w:fill="C0C0C0"/>
          </w:tcPr>
          <w:p w14:paraId="25E43A57" w14:textId="77777777" w:rsidR="00900F0C" w:rsidRPr="00900F0C" w:rsidRDefault="00900F0C" w:rsidP="00900F0C">
            <w:pPr>
              <w:kinsoku w:val="0"/>
              <w:overflowPunct w:val="0"/>
              <w:autoSpaceDE w:val="0"/>
              <w:autoSpaceDN w:val="0"/>
              <w:adjustRightInd w:val="0"/>
              <w:ind w:left="152" w:right="132" w:firstLine="19"/>
              <w:rPr>
                <w:rFonts w:eastAsiaTheme="minorHAnsi"/>
              </w:rPr>
            </w:pPr>
            <w:r w:rsidRPr="00900F0C">
              <w:rPr>
                <w:rFonts w:eastAsiaTheme="minorHAnsi"/>
                <w:b/>
                <w:bCs/>
              </w:rPr>
              <w:t>Debit/ Credit</w:t>
            </w:r>
          </w:p>
        </w:tc>
        <w:tc>
          <w:tcPr>
            <w:tcW w:w="990" w:type="dxa"/>
            <w:shd w:val="clear" w:color="auto" w:fill="C0C0C0"/>
          </w:tcPr>
          <w:p w14:paraId="3F9EF046" w14:textId="77777777" w:rsidR="00900F0C" w:rsidRPr="00900F0C" w:rsidRDefault="00900F0C" w:rsidP="00900F0C">
            <w:pPr>
              <w:kinsoku w:val="0"/>
              <w:overflowPunct w:val="0"/>
              <w:autoSpaceDE w:val="0"/>
              <w:autoSpaceDN w:val="0"/>
              <w:adjustRightInd w:val="0"/>
              <w:ind w:left="173" w:right="172" w:firstLine="6"/>
              <w:jc w:val="both"/>
              <w:rPr>
                <w:rFonts w:eastAsiaTheme="minorHAnsi"/>
              </w:rPr>
            </w:pPr>
            <w:r w:rsidRPr="00900F0C">
              <w:rPr>
                <w:rFonts w:eastAsiaTheme="minorHAnsi"/>
                <w:b/>
                <w:bCs/>
              </w:rPr>
              <w:t>Auth Type Code</w:t>
            </w:r>
          </w:p>
        </w:tc>
        <w:tc>
          <w:tcPr>
            <w:tcW w:w="990" w:type="dxa"/>
            <w:shd w:val="clear" w:color="auto" w:fill="C0C0C0"/>
          </w:tcPr>
          <w:p w14:paraId="4F749102" w14:textId="77777777" w:rsidR="00900F0C" w:rsidRPr="00900F0C" w:rsidRDefault="00900F0C" w:rsidP="00900F0C">
            <w:pPr>
              <w:kinsoku w:val="0"/>
              <w:overflowPunct w:val="0"/>
              <w:autoSpaceDE w:val="0"/>
              <w:autoSpaceDN w:val="0"/>
              <w:adjustRightInd w:val="0"/>
              <w:ind w:left="298" w:right="94" w:hanging="188"/>
              <w:rPr>
                <w:rFonts w:eastAsiaTheme="minorHAnsi"/>
              </w:rPr>
            </w:pPr>
            <w:r w:rsidRPr="00900F0C">
              <w:rPr>
                <w:rFonts w:eastAsiaTheme="minorHAnsi"/>
                <w:b/>
                <w:bCs/>
              </w:rPr>
              <w:t>Apport Cat</w:t>
            </w:r>
          </w:p>
        </w:tc>
        <w:tc>
          <w:tcPr>
            <w:tcW w:w="1080" w:type="dxa"/>
            <w:shd w:val="clear" w:color="auto" w:fill="C0C0C0"/>
          </w:tcPr>
          <w:p w14:paraId="45EBE2ED" w14:textId="77777777" w:rsidR="00900F0C" w:rsidRPr="00900F0C" w:rsidRDefault="00900F0C" w:rsidP="00900F0C">
            <w:pPr>
              <w:kinsoku w:val="0"/>
              <w:overflowPunct w:val="0"/>
              <w:autoSpaceDE w:val="0"/>
              <w:autoSpaceDN w:val="0"/>
              <w:adjustRightInd w:val="0"/>
              <w:ind w:left="188" w:right="93" w:hanging="77"/>
              <w:rPr>
                <w:rFonts w:eastAsiaTheme="minorHAnsi"/>
              </w:rPr>
            </w:pPr>
            <w:r w:rsidRPr="00900F0C">
              <w:rPr>
                <w:rFonts w:eastAsiaTheme="minorHAnsi"/>
                <w:b/>
                <w:bCs/>
              </w:rPr>
              <w:t>Apport Cat B</w:t>
            </w:r>
          </w:p>
        </w:tc>
      </w:tr>
      <w:tr w:rsidR="00E7442F" w:rsidRPr="00900F0C" w14:paraId="34C09076" w14:textId="77777777" w:rsidTr="00785716">
        <w:trPr>
          <w:trHeight w:hRule="exact" w:val="587"/>
        </w:trPr>
        <w:tc>
          <w:tcPr>
            <w:tcW w:w="1005" w:type="dxa"/>
            <w:vAlign w:val="center"/>
          </w:tcPr>
          <w:p w14:paraId="2CFB7D2B" w14:textId="6212F183" w:rsidR="00E7442F" w:rsidRDefault="00E7442F" w:rsidP="00E7442F">
            <w:pPr>
              <w:kinsoku w:val="0"/>
              <w:overflowPunct w:val="0"/>
              <w:autoSpaceDE w:val="0"/>
              <w:autoSpaceDN w:val="0"/>
              <w:adjustRightInd w:val="0"/>
              <w:spacing w:line="273" w:lineRule="exact"/>
              <w:ind w:left="112" w:right="112"/>
              <w:jc w:val="center"/>
              <w:rPr>
                <w:bCs/>
              </w:rPr>
            </w:pPr>
            <w:r w:rsidRPr="00062D7D">
              <w:rPr>
                <w:bCs/>
              </w:rPr>
              <w:t>123500</w:t>
            </w:r>
          </w:p>
        </w:tc>
        <w:tc>
          <w:tcPr>
            <w:tcW w:w="3960" w:type="dxa"/>
          </w:tcPr>
          <w:p w14:paraId="46FDA8FF" w14:textId="5AEB5402" w:rsidR="00E7442F" w:rsidRDefault="00E7442F" w:rsidP="00E7442F">
            <w:pPr>
              <w:kinsoku w:val="0"/>
              <w:overflowPunct w:val="0"/>
              <w:autoSpaceDE w:val="0"/>
              <w:autoSpaceDN w:val="0"/>
              <w:adjustRightInd w:val="0"/>
              <w:ind w:left="98" w:right="450"/>
              <w:rPr>
                <w:bCs/>
              </w:rPr>
            </w:pPr>
            <w:r w:rsidRPr="00062D7D">
              <w:rPr>
                <w:bCs/>
              </w:rPr>
              <w:t>Foreign Currency Held Outside Of Treasury - Non-Budgetary</w:t>
            </w:r>
          </w:p>
        </w:tc>
        <w:tc>
          <w:tcPr>
            <w:tcW w:w="1620" w:type="dxa"/>
            <w:vAlign w:val="center"/>
          </w:tcPr>
          <w:p w14:paraId="0C491854" w14:textId="18CE5DAC" w:rsidR="00E7442F" w:rsidRPr="00900F0C" w:rsidRDefault="00E7442F" w:rsidP="00E7442F">
            <w:pPr>
              <w:kinsoku w:val="0"/>
              <w:overflowPunct w:val="0"/>
              <w:autoSpaceDE w:val="0"/>
              <w:autoSpaceDN w:val="0"/>
              <w:adjustRightInd w:val="0"/>
              <w:spacing w:line="273" w:lineRule="exact"/>
              <w:jc w:val="center"/>
              <w:rPr>
                <w:rFonts w:eastAsiaTheme="minorHAnsi"/>
                <w:w w:val="99"/>
              </w:rPr>
            </w:pPr>
            <w:r w:rsidRPr="00900F0C">
              <w:rPr>
                <w:rFonts w:eastAsiaTheme="minorHAnsi"/>
                <w:w w:val="99"/>
              </w:rPr>
              <w:t>N</w:t>
            </w:r>
          </w:p>
        </w:tc>
        <w:tc>
          <w:tcPr>
            <w:tcW w:w="900" w:type="dxa"/>
            <w:vAlign w:val="center"/>
          </w:tcPr>
          <w:p w14:paraId="6B371240" w14:textId="3FEC5E02" w:rsidR="00E7442F" w:rsidRPr="00900F0C" w:rsidRDefault="00E7442F" w:rsidP="00E7442F">
            <w:pPr>
              <w:kinsoku w:val="0"/>
              <w:overflowPunct w:val="0"/>
              <w:autoSpaceDE w:val="0"/>
              <w:autoSpaceDN w:val="0"/>
              <w:adjustRightInd w:val="0"/>
              <w:spacing w:line="273" w:lineRule="exact"/>
              <w:jc w:val="center"/>
              <w:rPr>
                <w:rFonts w:eastAsiaTheme="minorHAnsi"/>
                <w:w w:val="99"/>
              </w:rPr>
            </w:pPr>
            <w:r w:rsidRPr="00900F0C">
              <w:rPr>
                <w:rFonts w:eastAsiaTheme="minorHAnsi"/>
                <w:w w:val="99"/>
              </w:rPr>
              <w:t>P</w:t>
            </w:r>
          </w:p>
        </w:tc>
        <w:tc>
          <w:tcPr>
            <w:tcW w:w="1155" w:type="dxa"/>
            <w:vAlign w:val="center"/>
          </w:tcPr>
          <w:p w14:paraId="3AC402E2" w14:textId="06118D06" w:rsidR="00E7442F" w:rsidRDefault="00E7442F" w:rsidP="00E7442F">
            <w:pPr>
              <w:kinsoku w:val="0"/>
              <w:overflowPunct w:val="0"/>
              <w:autoSpaceDE w:val="0"/>
              <w:autoSpaceDN w:val="0"/>
              <w:adjustRightInd w:val="0"/>
              <w:spacing w:line="273" w:lineRule="exact"/>
              <w:jc w:val="center"/>
              <w:rPr>
                <w:rFonts w:eastAsiaTheme="minorHAnsi"/>
                <w:w w:val="99"/>
              </w:rPr>
            </w:pPr>
            <w:r>
              <w:rPr>
                <w:rFonts w:eastAsiaTheme="minorHAnsi"/>
                <w:w w:val="99"/>
              </w:rPr>
              <w:t>D</w:t>
            </w:r>
          </w:p>
        </w:tc>
        <w:tc>
          <w:tcPr>
            <w:tcW w:w="810" w:type="dxa"/>
            <w:vAlign w:val="center"/>
          </w:tcPr>
          <w:p w14:paraId="0CAF65A8" w14:textId="389A108D" w:rsidR="00E7442F" w:rsidRPr="00900F0C" w:rsidRDefault="00E7442F" w:rsidP="00E7442F">
            <w:pPr>
              <w:kinsoku w:val="0"/>
              <w:overflowPunct w:val="0"/>
              <w:autoSpaceDE w:val="0"/>
              <w:autoSpaceDN w:val="0"/>
              <w:adjustRightInd w:val="0"/>
              <w:spacing w:line="273" w:lineRule="exact"/>
              <w:ind w:left="209"/>
              <w:rPr>
                <w:rFonts w:eastAsiaTheme="minorHAnsi"/>
              </w:rPr>
            </w:pPr>
            <w:r w:rsidRPr="00900F0C">
              <w:rPr>
                <w:rFonts w:eastAsiaTheme="minorHAnsi"/>
              </w:rPr>
              <w:t>B/E</w:t>
            </w:r>
          </w:p>
        </w:tc>
        <w:tc>
          <w:tcPr>
            <w:tcW w:w="990" w:type="dxa"/>
            <w:vAlign w:val="center"/>
          </w:tcPr>
          <w:p w14:paraId="3FDB916F" w14:textId="0979D39B" w:rsidR="00E7442F" w:rsidRPr="00900F0C" w:rsidRDefault="00E7442F" w:rsidP="00E7442F">
            <w:pPr>
              <w:kinsoku w:val="0"/>
              <w:overflowPunct w:val="0"/>
              <w:autoSpaceDE w:val="0"/>
              <w:autoSpaceDN w:val="0"/>
              <w:adjustRightInd w:val="0"/>
              <w:spacing w:line="273" w:lineRule="exact"/>
              <w:ind w:left="285"/>
              <w:rPr>
                <w:rFonts w:eastAsiaTheme="minorHAnsi"/>
              </w:rPr>
            </w:pPr>
            <w:r w:rsidRPr="00900F0C">
              <w:rPr>
                <w:rFonts w:eastAsiaTheme="minorHAnsi"/>
              </w:rPr>
              <w:t>D/C</w:t>
            </w:r>
          </w:p>
        </w:tc>
        <w:tc>
          <w:tcPr>
            <w:tcW w:w="990" w:type="dxa"/>
            <w:vAlign w:val="center"/>
          </w:tcPr>
          <w:p w14:paraId="65671A07" w14:textId="77777777" w:rsidR="00E7442F" w:rsidRPr="00900F0C" w:rsidRDefault="00E7442F" w:rsidP="00E7442F">
            <w:pPr>
              <w:autoSpaceDE w:val="0"/>
              <w:autoSpaceDN w:val="0"/>
              <w:adjustRightInd w:val="0"/>
              <w:rPr>
                <w:rFonts w:eastAsiaTheme="minorHAnsi"/>
              </w:rPr>
            </w:pPr>
          </w:p>
        </w:tc>
        <w:tc>
          <w:tcPr>
            <w:tcW w:w="990" w:type="dxa"/>
            <w:vAlign w:val="center"/>
          </w:tcPr>
          <w:p w14:paraId="3F5E5C0E" w14:textId="77777777" w:rsidR="00E7442F" w:rsidRPr="00900F0C" w:rsidRDefault="00E7442F" w:rsidP="00E7442F">
            <w:pPr>
              <w:autoSpaceDE w:val="0"/>
              <w:autoSpaceDN w:val="0"/>
              <w:adjustRightInd w:val="0"/>
              <w:rPr>
                <w:rFonts w:eastAsiaTheme="minorHAnsi"/>
              </w:rPr>
            </w:pPr>
          </w:p>
        </w:tc>
        <w:tc>
          <w:tcPr>
            <w:tcW w:w="1080" w:type="dxa"/>
            <w:vAlign w:val="center"/>
          </w:tcPr>
          <w:p w14:paraId="21FE52F0" w14:textId="77777777" w:rsidR="00E7442F" w:rsidRPr="00900F0C" w:rsidRDefault="00E7442F" w:rsidP="00E7442F">
            <w:pPr>
              <w:autoSpaceDE w:val="0"/>
              <w:autoSpaceDN w:val="0"/>
              <w:adjustRightInd w:val="0"/>
              <w:rPr>
                <w:rFonts w:eastAsiaTheme="minorHAnsi"/>
              </w:rPr>
            </w:pPr>
          </w:p>
        </w:tc>
      </w:tr>
      <w:tr w:rsidR="00E7442F" w:rsidRPr="00900F0C" w14:paraId="5C563DA3" w14:textId="77777777" w:rsidTr="00785716">
        <w:trPr>
          <w:trHeight w:hRule="exact" w:val="587"/>
        </w:trPr>
        <w:tc>
          <w:tcPr>
            <w:tcW w:w="1005" w:type="dxa"/>
            <w:vAlign w:val="center"/>
          </w:tcPr>
          <w:p w14:paraId="56EB5F44" w14:textId="0E1D6F98" w:rsidR="00E7442F" w:rsidRPr="00062D7D" w:rsidRDefault="00E7442F" w:rsidP="00E7442F">
            <w:pPr>
              <w:kinsoku w:val="0"/>
              <w:overflowPunct w:val="0"/>
              <w:autoSpaceDE w:val="0"/>
              <w:autoSpaceDN w:val="0"/>
              <w:adjustRightInd w:val="0"/>
              <w:spacing w:line="273" w:lineRule="exact"/>
              <w:ind w:left="112" w:right="112"/>
              <w:jc w:val="center"/>
              <w:rPr>
                <w:bCs/>
              </w:rPr>
            </w:pPr>
            <w:r w:rsidRPr="00062D7D">
              <w:rPr>
                <w:bCs/>
              </w:rPr>
              <w:t>113510</w:t>
            </w:r>
          </w:p>
        </w:tc>
        <w:tc>
          <w:tcPr>
            <w:tcW w:w="3960" w:type="dxa"/>
          </w:tcPr>
          <w:p w14:paraId="1EB2A3B9" w14:textId="1A4ED4D1" w:rsidR="00E7442F" w:rsidRPr="00062D7D" w:rsidRDefault="00E7442F" w:rsidP="00E7442F">
            <w:pPr>
              <w:kinsoku w:val="0"/>
              <w:overflowPunct w:val="0"/>
              <w:autoSpaceDE w:val="0"/>
              <w:autoSpaceDN w:val="0"/>
              <w:adjustRightInd w:val="0"/>
              <w:ind w:left="98" w:right="450"/>
              <w:rPr>
                <w:bCs/>
              </w:rPr>
            </w:pPr>
            <w:r w:rsidRPr="00062D7D">
              <w:rPr>
                <w:bCs/>
              </w:rPr>
              <w:t>Restricted Cash Held Outside of Treasury - Non-Budgetary</w:t>
            </w:r>
          </w:p>
        </w:tc>
        <w:tc>
          <w:tcPr>
            <w:tcW w:w="1620" w:type="dxa"/>
            <w:vAlign w:val="center"/>
          </w:tcPr>
          <w:p w14:paraId="463FB8E3" w14:textId="5D470B0C" w:rsidR="00E7442F" w:rsidRPr="00900F0C" w:rsidRDefault="00E7442F" w:rsidP="00E7442F">
            <w:pPr>
              <w:kinsoku w:val="0"/>
              <w:overflowPunct w:val="0"/>
              <w:autoSpaceDE w:val="0"/>
              <w:autoSpaceDN w:val="0"/>
              <w:adjustRightInd w:val="0"/>
              <w:spacing w:line="273" w:lineRule="exact"/>
              <w:jc w:val="center"/>
              <w:rPr>
                <w:rFonts w:eastAsiaTheme="minorHAnsi"/>
                <w:w w:val="99"/>
              </w:rPr>
            </w:pPr>
            <w:r w:rsidRPr="00900F0C">
              <w:rPr>
                <w:rFonts w:eastAsiaTheme="minorHAnsi"/>
                <w:w w:val="99"/>
              </w:rPr>
              <w:t>N</w:t>
            </w:r>
          </w:p>
        </w:tc>
        <w:tc>
          <w:tcPr>
            <w:tcW w:w="900" w:type="dxa"/>
            <w:vAlign w:val="center"/>
          </w:tcPr>
          <w:p w14:paraId="15A4BDA6" w14:textId="097FC340" w:rsidR="00E7442F" w:rsidRPr="00900F0C" w:rsidRDefault="00E7442F" w:rsidP="00E7442F">
            <w:pPr>
              <w:kinsoku w:val="0"/>
              <w:overflowPunct w:val="0"/>
              <w:autoSpaceDE w:val="0"/>
              <w:autoSpaceDN w:val="0"/>
              <w:adjustRightInd w:val="0"/>
              <w:spacing w:line="273" w:lineRule="exact"/>
              <w:jc w:val="center"/>
              <w:rPr>
                <w:rFonts w:eastAsiaTheme="minorHAnsi"/>
                <w:w w:val="99"/>
              </w:rPr>
            </w:pPr>
            <w:r w:rsidRPr="00900F0C">
              <w:rPr>
                <w:rFonts w:eastAsiaTheme="minorHAnsi"/>
                <w:w w:val="99"/>
              </w:rPr>
              <w:t>P</w:t>
            </w:r>
          </w:p>
        </w:tc>
        <w:tc>
          <w:tcPr>
            <w:tcW w:w="1155" w:type="dxa"/>
            <w:vAlign w:val="center"/>
          </w:tcPr>
          <w:p w14:paraId="6C0C5355" w14:textId="05721358" w:rsidR="00E7442F" w:rsidRDefault="00E7442F" w:rsidP="00E7442F">
            <w:pPr>
              <w:kinsoku w:val="0"/>
              <w:overflowPunct w:val="0"/>
              <w:autoSpaceDE w:val="0"/>
              <w:autoSpaceDN w:val="0"/>
              <w:adjustRightInd w:val="0"/>
              <w:spacing w:line="273" w:lineRule="exact"/>
              <w:jc w:val="center"/>
              <w:rPr>
                <w:rFonts w:eastAsiaTheme="minorHAnsi"/>
                <w:w w:val="99"/>
              </w:rPr>
            </w:pPr>
            <w:r>
              <w:rPr>
                <w:rFonts w:eastAsiaTheme="minorHAnsi"/>
                <w:w w:val="99"/>
              </w:rPr>
              <w:t>D</w:t>
            </w:r>
          </w:p>
        </w:tc>
        <w:tc>
          <w:tcPr>
            <w:tcW w:w="810" w:type="dxa"/>
            <w:vAlign w:val="center"/>
          </w:tcPr>
          <w:p w14:paraId="2FE5CF67" w14:textId="045CC714" w:rsidR="00E7442F" w:rsidRPr="00900F0C" w:rsidRDefault="00E7442F" w:rsidP="00E7442F">
            <w:pPr>
              <w:kinsoku w:val="0"/>
              <w:overflowPunct w:val="0"/>
              <w:autoSpaceDE w:val="0"/>
              <w:autoSpaceDN w:val="0"/>
              <w:adjustRightInd w:val="0"/>
              <w:spacing w:line="273" w:lineRule="exact"/>
              <w:ind w:left="209"/>
              <w:rPr>
                <w:rFonts w:eastAsiaTheme="minorHAnsi"/>
              </w:rPr>
            </w:pPr>
            <w:r w:rsidRPr="00900F0C">
              <w:rPr>
                <w:rFonts w:eastAsiaTheme="minorHAnsi"/>
              </w:rPr>
              <w:t>B/E</w:t>
            </w:r>
          </w:p>
        </w:tc>
        <w:tc>
          <w:tcPr>
            <w:tcW w:w="990" w:type="dxa"/>
            <w:vAlign w:val="center"/>
          </w:tcPr>
          <w:p w14:paraId="1E526F12" w14:textId="764DEEE7" w:rsidR="00E7442F" w:rsidRPr="00900F0C" w:rsidRDefault="00E7442F" w:rsidP="00E7442F">
            <w:pPr>
              <w:kinsoku w:val="0"/>
              <w:overflowPunct w:val="0"/>
              <w:autoSpaceDE w:val="0"/>
              <w:autoSpaceDN w:val="0"/>
              <w:adjustRightInd w:val="0"/>
              <w:spacing w:line="273" w:lineRule="exact"/>
              <w:ind w:left="285"/>
              <w:rPr>
                <w:rFonts w:eastAsiaTheme="minorHAnsi"/>
              </w:rPr>
            </w:pPr>
            <w:r w:rsidRPr="00900F0C">
              <w:rPr>
                <w:rFonts w:eastAsiaTheme="minorHAnsi"/>
              </w:rPr>
              <w:t>D/C</w:t>
            </w:r>
          </w:p>
        </w:tc>
        <w:tc>
          <w:tcPr>
            <w:tcW w:w="990" w:type="dxa"/>
            <w:vAlign w:val="center"/>
          </w:tcPr>
          <w:p w14:paraId="5B7BD869" w14:textId="77777777" w:rsidR="00E7442F" w:rsidRPr="00900F0C" w:rsidRDefault="00E7442F" w:rsidP="00E7442F">
            <w:pPr>
              <w:autoSpaceDE w:val="0"/>
              <w:autoSpaceDN w:val="0"/>
              <w:adjustRightInd w:val="0"/>
              <w:rPr>
                <w:rFonts w:eastAsiaTheme="minorHAnsi"/>
              </w:rPr>
            </w:pPr>
          </w:p>
        </w:tc>
        <w:tc>
          <w:tcPr>
            <w:tcW w:w="990" w:type="dxa"/>
            <w:vAlign w:val="center"/>
          </w:tcPr>
          <w:p w14:paraId="392A09F0" w14:textId="77777777" w:rsidR="00E7442F" w:rsidRPr="00900F0C" w:rsidRDefault="00E7442F" w:rsidP="00E7442F">
            <w:pPr>
              <w:autoSpaceDE w:val="0"/>
              <w:autoSpaceDN w:val="0"/>
              <w:adjustRightInd w:val="0"/>
              <w:rPr>
                <w:rFonts w:eastAsiaTheme="minorHAnsi"/>
              </w:rPr>
            </w:pPr>
          </w:p>
        </w:tc>
        <w:tc>
          <w:tcPr>
            <w:tcW w:w="1080" w:type="dxa"/>
            <w:vAlign w:val="center"/>
          </w:tcPr>
          <w:p w14:paraId="1CCC1534" w14:textId="77777777" w:rsidR="00E7442F" w:rsidRPr="00900F0C" w:rsidRDefault="00E7442F" w:rsidP="00E7442F">
            <w:pPr>
              <w:autoSpaceDE w:val="0"/>
              <w:autoSpaceDN w:val="0"/>
              <w:adjustRightInd w:val="0"/>
              <w:rPr>
                <w:rFonts w:eastAsiaTheme="minorHAnsi"/>
              </w:rPr>
            </w:pPr>
          </w:p>
        </w:tc>
      </w:tr>
    </w:tbl>
    <w:p w14:paraId="2F196EB6" w14:textId="77777777" w:rsidR="00900F0C" w:rsidRPr="00900F0C" w:rsidRDefault="00900F0C" w:rsidP="00900F0C">
      <w:pPr>
        <w:kinsoku w:val="0"/>
        <w:overflowPunct w:val="0"/>
        <w:autoSpaceDE w:val="0"/>
        <w:autoSpaceDN w:val="0"/>
        <w:adjustRightInd w:val="0"/>
        <w:rPr>
          <w:rFonts w:eastAsiaTheme="minorHAnsi"/>
          <w:sz w:val="20"/>
          <w:szCs w:val="20"/>
        </w:rPr>
      </w:pPr>
    </w:p>
    <w:p w14:paraId="7DB903AC" w14:textId="77777777" w:rsidR="00900F0C" w:rsidRPr="00900F0C" w:rsidRDefault="00900F0C" w:rsidP="00900F0C">
      <w:pPr>
        <w:kinsoku w:val="0"/>
        <w:overflowPunct w:val="0"/>
        <w:autoSpaceDE w:val="0"/>
        <w:autoSpaceDN w:val="0"/>
        <w:adjustRightInd w:val="0"/>
        <w:rPr>
          <w:rFonts w:eastAsiaTheme="minorHAnsi"/>
          <w:sz w:val="20"/>
          <w:szCs w:val="20"/>
        </w:rPr>
      </w:pPr>
    </w:p>
    <w:p w14:paraId="3DCEC93B" w14:textId="77777777" w:rsidR="00900F0C" w:rsidRPr="00900F0C" w:rsidRDefault="00900F0C" w:rsidP="00900F0C">
      <w:pPr>
        <w:kinsoku w:val="0"/>
        <w:overflowPunct w:val="0"/>
        <w:autoSpaceDE w:val="0"/>
        <w:autoSpaceDN w:val="0"/>
        <w:adjustRightInd w:val="0"/>
        <w:spacing w:before="9"/>
        <w:rPr>
          <w:rFonts w:eastAsiaTheme="minorHAnsi"/>
          <w:sz w:val="3"/>
          <w:szCs w:val="3"/>
        </w:rPr>
      </w:pPr>
    </w:p>
    <w:tbl>
      <w:tblPr>
        <w:tblW w:w="13561" w:type="dxa"/>
        <w:tblInd w:w="111" w:type="dxa"/>
        <w:tblBorders>
          <w:top w:val="single" w:sz="8" w:space="0" w:color="000000"/>
          <w:left w:val="single" w:sz="6"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3"/>
        <w:gridCol w:w="1260"/>
        <w:gridCol w:w="1170"/>
        <w:gridCol w:w="1440"/>
        <w:gridCol w:w="1080"/>
        <w:gridCol w:w="1170"/>
        <w:gridCol w:w="1260"/>
        <w:gridCol w:w="720"/>
        <w:gridCol w:w="1080"/>
        <w:gridCol w:w="1398"/>
        <w:gridCol w:w="720"/>
        <w:gridCol w:w="1350"/>
      </w:tblGrid>
      <w:tr w:rsidR="00900F0C" w:rsidRPr="00900F0C" w14:paraId="2DB6C935" w14:textId="77777777" w:rsidTr="002A17D4">
        <w:trPr>
          <w:trHeight w:hRule="exact" w:val="903"/>
        </w:trPr>
        <w:tc>
          <w:tcPr>
            <w:tcW w:w="913" w:type="dxa"/>
            <w:tcBorders>
              <w:bottom w:val="single" w:sz="8" w:space="0" w:color="000000"/>
            </w:tcBorders>
            <w:shd w:val="clear" w:color="auto" w:fill="C0C0C0"/>
          </w:tcPr>
          <w:p w14:paraId="410ABE11" w14:textId="77777777" w:rsidR="00900F0C" w:rsidRPr="00900F0C" w:rsidRDefault="00900F0C" w:rsidP="00900F0C">
            <w:pPr>
              <w:kinsoku w:val="0"/>
              <w:overflowPunct w:val="0"/>
              <w:autoSpaceDE w:val="0"/>
              <w:autoSpaceDN w:val="0"/>
              <w:adjustRightInd w:val="0"/>
              <w:ind w:left="180" w:right="157" w:hanging="8"/>
              <w:rPr>
                <w:rFonts w:eastAsiaTheme="minorHAnsi"/>
              </w:rPr>
            </w:pPr>
            <w:r w:rsidRPr="00900F0C">
              <w:rPr>
                <w:rFonts w:eastAsiaTheme="minorHAnsi"/>
                <w:b/>
                <w:bCs/>
              </w:rPr>
              <w:t>Avail Time</w:t>
            </w:r>
          </w:p>
        </w:tc>
        <w:tc>
          <w:tcPr>
            <w:tcW w:w="1260" w:type="dxa"/>
            <w:tcBorders>
              <w:bottom w:val="single" w:sz="8" w:space="0" w:color="000000"/>
            </w:tcBorders>
            <w:shd w:val="clear" w:color="auto" w:fill="C0C0C0"/>
          </w:tcPr>
          <w:p w14:paraId="542A5FA7" w14:textId="77777777" w:rsidR="00900F0C" w:rsidRPr="00900F0C" w:rsidRDefault="00900F0C" w:rsidP="00900F0C">
            <w:pPr>
              <w:kinsoku w:val="0"/>
              <w:overflowPunct w:val="0"/>
              <w:autoSpaceDE w:val="0"/>
              <w:autoSpaceDN w:val="0"/>
              <w:adjustRightInd w:val="0"/>
              <w:spacing w:line="276" w:lineRule="exact"/>
              <w:ind w:left="157"/>
              <w:rPr>
                <w:rFonts w:eastAsiaTheme="minorHAnsi"/>
              </w:rPr>
            </w:pPr>
            <w:r w:rsidRPr="00900F0C">
              <w:rPr>
                <w:rFonts w:eastAsiaTheme="minorHAnsi"/>
                <w:b/>
                <w:bCs/>
              </w:rPr>
              <w:t>BEA Cat</w:t>
            </w:r>
          </w:p>
        </w:tc>
        <w:tc>
          <w:tcPr>
            <w:tcW w:w="1170" w:type="dxa"/>
            <w:tcBorders>
              <w:bottom w:val="single" w:sz="8" w:space="0" w:color="000000"/>
            </w:tcBorders>
            <w:shd w:val="clear" w:color="auto" w:fill="C0C0C0"/>
          </w:tcPr>
          <w:p w14:paraId="78A45C76" w14:textId="77777777" w:rsidR="00900F0C" w:rsidRPr="00900F0C" w:rsidRDefault="00900F0C" w:rsidP="00900F0C">
            <w:pPr>
              <w:kinsoku w:val="0"/>
              <w:overflowPunct w:val="0"/>
              <w:autoSpaceDE w:val="0"/>
              <w:autoSpaceDN w:val="0"/>
              <w:adjustRightInd w:val="0"/>
              <w:ind w:left="221" w:right="163" w:hanging="40"/>
              <w:rPr>
                <w:rFonts w:eastAsiaTheme="minorHAnsi"/>
              </w:rPr>
            </w:pPr>
            <w:r w:rsidRPr="00900F0C">
              <w:rPr>
                <w:rFonts w:eastAsiaTheme="minorHAnsi"/>
                <w:b/>
                <w:bCs/>
              </w:rPr>
              <w:t>Borrow Source</w:t>
            </w:r>
          </w:p>
        </w:tc>
        <w:tc>
          <w:tcPr>
            <w:tcW w:w="1440" w:type="dxa"/>
            <w:tcBorders>
              <w:bottom w:val="single" w:sz="8" w:space="0" w:color="000000"/>
            </w:tcBorders>
            <w:shd w:val="clear" w:color="auto" w:fill="C0C0C0"/>
          </w:tcPr>
          <w:p w14:paraId="547C100E" w14:textId="77777777" w:rsidR="00900F0C" w:rsidRPr="00900F0C" w:rsidRDefault="00900F0C" w:rsidP="00900F0C">
            <w:pPr>
              <w:kinsoku w:val="0"/>
              <w:overflowPunct w:val="0"/>
              <w:autoSpaceDE w:val="0"/>
              <w:autoSpaceDN w:val="0"/>
              <w:adjustRightInd w:val="0"/>
              <w:ind w:left="170" w:right="168"/>
              <w:jc w:val="center"/>
              <w:rPr>
                <w:rFonts w:eastAsiaTheme="minorHAnsi"/>
              </w:rPr>
            </w:pPr>
            <w:r w:rsidRPr="00900F0C">
              <w:rPr>
                <w:rFonts w:eastAsiaTheme="minorHAnsi"/>
                <w:b/>
                <w:bCs/>
              </w:rPr>
              <w:t>Budgetary</w:t>
            </w:r>
            <w:r w:rsidRPr="00900F0C">
              <w:rPr>
                <w:rFonts w:eastAsiaTheme="minorHAnsi"/>
                <w:b/>
                <w:bCs/>
                <w:w w:val="99"/>
              </w:rPr>
              <w:t xml:space="preserve"> </w:t>
            </w:r>
            <w:r w:rsidRPr="00900F0C">
              <w:rPr>
                <w:rFonts w:eastAsiaTheme="minorHAnsi"/>
                <w:b/>
                <w:bCs/>
              </w:rPr>
              <w:t>Impact Indicator</w:t>
            </w:r>
          </w:p>
        </w:tc>
        <w:tc>
          <w:tcPr>
            <w:tcW w:w="1080" w:type="dxa"/>
            <w:tcBorders>
              <w:bottom w:val="single" w:sz="8" w:space="0" w:color="000000"/>
            </w:tcBorders>
            <w:shd w:val="clear" w:color="auto" w:fill="C0C0C0"/>
          </w:tcPr>
          <w:p w14:paraId="3680C639" w14:textId="77777777" w:rsidR="00900F0C" w:rsidRPr="00900F0C" w:rsidRDefault="00900F0C" w:rsidP="00900F0C">
            <w:pPr>
              <w:kinsoku w:val="0"/>
              <w:overflowPunct w:val="0"/>
              <w:autoSpaceDE w:val="0"/>
              <w:autoSpaceDN w:val="0"/>
              <w:adjustRightInd w:val="0"/>
              <w:ind w:left="390" w:right="144" w:hanging="227"/>
              <w:rPr>
                <w:rFonts w:eastAsiaTheme="minorHAnsi"/>
              </w:rPr>
            </w:pPr>
            <w:r w:rsidRPr="00900F0C">
              <w:rPr>
                <w:rFonts w:eastAsiaTheme="minorHAnsi"/>
                <w:b/>
                <w:bCs/>
              </w:rPr>
              <w:t xml:space="preserve">Cohort </w:t>
            </w:r>
            <w:proofErr w:type="spellStart"/>
            <w:r w:rsidRPr="00900F0C">
              <w:rPr>
                <w:rFonts w:eastAsiaTheme="minorHAnsi"/>
                <w:b/>
                <w:bCs/>
              </w:rPr>
              <w:t>Yr</w:t>
            </w:r>
            <w:proofErr w:type="spellEnd"/>
          </w:p>
        </w:tc>
        <w:tc>
          <w:tcPr>
            <w:tcW w:w="1170" w:type="dxa"/>
            <w:tcBorders>
              <w:bottom w:val="single" w:sz="8" w:space="0" w:color="000000"/>
            </w:tcBorders>
            <w:shd w:val="clear" w:color="auto" w:fill="C0C0C0"/>
          </w:tcPr>
          <w:p w14:paraId="05414A15" w14:textId="77777777" w:rsidR="00900F0C" w:rsidRPr="00900F0C" w:rsidRDefault="00900F0C" w:rsidP="00900F0C">
            <w:pPr>
              <w:kinsoku w:val="0"/>
              <w:overflowPunct w:val="0"/>
              <w:autoSpaceDE w:val="0"/>
              <w:autoSpaceDN w:val="0"/>
              <w:adjustRightInd w:val="0"/>
              <w:ind w:left="154" w:right="136" w:firstLine="146"/>
              <w:rPr>
                <w:rFonts w:eastAsiaTheme="minorHAnsi"/>
              </w:rPr>
            </w:pPr>
            <w:r w:rsidRPr="00900F0C">
              <w:rPr>
                <w:rFonts w:eastAsiaTheme="minorHAnsi"/>
                <w:b/>
                <w:bCs/>
              </w:rPr>
              <w:t xml:space="preserve">Cust/ </w:t>
            </w:r>
            <w:proofErr w:type="spellStart"/>
            <w:r w:rsidRPr="00900F0C">
              <w:rPr>
                <w:rFonts w:eastAsiaTheme="minorHAnsi"/>
                <w:b/>
                <w:bCs/>
              </w:rPr>
              <w:t>Noncust</w:t>
            </w:r>
            <w:proofErr w:type="spellEnd"/>
          </w:p>
        </w:tc>
        <w:tc>
          <w:tcPr>
            <w:tcW w:w="1260" w:type="dxa"/>
            <w:tcBorders>
              <w:bottom w:val="single" w:sz="8" w:space="0" w:color="000000"/>
            </w:tcBorders>
            <w:shd w:val="clear" w:color="auto" w:fill="C0C0C0"/>
          </w:tcPr>
          <w:p w14:paraId="34C3C525" w14:textId="77777777" w:rsidR="00900F0C" w:rsidRPr="00900F0C" w:rsidRDefault="00900F0C" w:rsidP="00900F0C">
            <w:pPr>
              <w:kinsoku w:val="0"/>
              <w:overflowPunct w:val="0"/>
              <w:autoSpaceDE w:val="0"/>
              <w:autoSpaceDN w:val="0"/>
              <w:adjustRightInd w:val="0"/>
              <w:ind w:left="173" w:right="154" w:firstLine="152"/>
              <w:rPr>
                <w:rFonts w:eastAsiaTheme="minorHAnsi"/>
              </w:rPr>
            </w:pPr>
            <w:proofErr w:type="spellStart"/>
            <w:r w:rsidRPr="00900F0C">
              <w:rPr>
                <w:rFonts w:eastAsiaTheme="minorHAnsi"/>
                <w:b/>
                <w:bCs/>
              </w:rPr>
              <w:t>Exch</w:t>
            </w:r>
            <w:proofErr w:type="spellEnd"/>
            <w:r w:rsidRPr="00900F0C">
              <w:rPr>
                <w:rFonts w:eastAsiaTheme="minorHAnsi"/>
                <w:b/>
                <w:bCs/>
              </w:rPr>
              <w:t xml:space="preserve">/ </w:t>
            </w:r>
            <w:proofErr w:type="spellStart"/>
            <w:r w:rsidRPr="00900F0C">
              <w:rPr>
                <w:rFonts w:eastAsiaTheme="minorHAnsi"/>
                <w:b/>
                <w:bCs/>
              </w:rPr>
              <w:t>Nonexch</w:t>
            </w:r>
            <w:proofErr w:type="spellEnd"/>
          </w:p>
        </w:tc>
        <w:tc>
          <w:tcPr>
            <w:tcW w:w="720" w:type="dxa"/>
            <w:tcBorders>
              <w:bottom w:val="single" w:sz="8" w:space="0" w:color="000000"/>
            </w:tcBorders>
            <w:shd w:val="clear" w:color="auto" w:fill="C0C0C0"/>
          </w:tcPr>
          <w:p w14:paraId="556EFB26" w14:textId="77777777" w:rsidR="00900F0C" w:rsidRPr="00900F0C" w:rsidRDefault="00900F0C" w:rsidP="00900F0C">
            <w:pPr>
              <w:kinsoku w:val="0"/>
              <w:overflowPunct w:val="0"/>
              <w:autoSpaceDE w:val="0"/>
              <w:autoSpaceDN w:val="0"/>
              <w:adjustRightInd w:val="0"/>
              <w:ind w:left="136" w:right="121" w:hanging="14"/>
              <w:jc w:val="both"/>
              <w:rPr>
                <w:rFonts w:eastAsiaTheme="minorHAnsi"/>
              </w:rPr>
            </w:pPr>
            <w:r w:rsidRPr="00900F0C">
              <w:rPr>
                <w:rFonts w:eastAsiaTheme="minorHAnsi"/>
                <w:b/>
                <w:bCs/>
              </w:rPr>
              <w:t>Fed/ Non Fed</w:t>
            </w:r>
          </w:p>
        </w:tc>
        <w:tc>
          <w:tcPr>
            <w:tcW w:w="1080" w:type="dxa"/>
            <w:tcBorders>
              <w:bottom w:val="single" w:sz="8" w:space="0" w:color="000000"/>
            </w:tcBorders>
            <w:shd w:val="clear" w:color="auto" w:fill="C0C0C0"/>
          </w:tcPr>
          <w:p w14:paraId="1DA5D16D" w14:textId="77777777" w:rsidR="00900F0C" w:rsidRPr="00900F0C" w:rsidRDefault="00900F0C" w:rsidP="00900F0C">
            <w:pPr>
              <w:kinsoku w:val="0"/>
              <w:overflowPunct w:val="0"/>
              <w:autoSpaceDE w:val="0"/>
              <w:autoSpaceDN w:val="0"/>
              <w:adjustRightInd w:val="0"/>
              <w:ind w:left="296" w:right="90" w:hanging="186"/>
              <w:rPr>
                <w:rFonts w:eastAsiaTheme="minorHAnsi"/>
              </w:rPr>
            </w:pPr>
            <w:r w:rsidRPr="00900F0C">
              <w:rPr>
                <w:rFonts w:eastAsiaTheme="minorHAnsi"/>
                <w:b/>
                <w:bCs/>
              </w:rPr>
              <w:t xml:space="preserve">Trading </w:t>
            </w:r>
            <w:proofErr w:type="spellStart"/>
            <w:r w:rsidRPr="00900F0C">
              <w:rPr>
                <w:rFonts w:eastAsiaTheme="minorHAnsi"/>
                <w:b/>
                <w:bCs/>
              </w:rPr>
              <w:t>Ptnr</w:t>
            </w:r>
            <w:proofErr w:type="spellEnd"/>
          </w:p>
        </w:tc>
        <w:tc>
          <w:tcPr>
            <w:tcW w:w="1398" w:type="dxa"/>
            <w:tcBorders>
              <w:bottom w:val="single" w:sz="8" w:space="0" w:color="000000"/>
            </w:tcBorders>
            <w:shd w:val="clear" w:color="auto" w:fill="C0C0C0"/>
          </w:tcPr>
          <w:p w14:paraId="7D5FF64B" w14:textId="77777777" w:rsidR="00900F0C" w:rsidRPr="00900F0C" w:rsidRDefault="00900F0C" w:rsidP="00900F0C">
            <w:pPr>
              <w:kinsoku w:val="0"/>
              <w:overflowPunct w:val="0"/>
              <w:autoSpaceDE w:val="0"/>
              <w:autoSpaceDN w:val="0"/>
              <w:adjustRightInd w:val="0"/>
              <w:ind w:left="110" w:right="108"/>
              <w:jc w:val="center"/>
              <w:rPr>
                <w:rFonts w:eastAsiaTheme="minorHAnsi"/>
              </w:rPr>
            </w:pPr>
            <w:r w:rsidRPr="00900F0C">
              <w:rPr>
                <w:rFonts w:eastAsiaTheme="minorHAnsi"/>
                <w:b/>
                <w:bCs/>
              </w:rPr>
              <w:t xml:space="preserve">Trading </w:t>
            </w:r>
            <w:proofErr w:type="spellStart"/>
            <w:r w:rsidRPr="00900F0C">
              <w:rPr>
                <w:rFonts w:eastAsiaTheme="minorHAnsi"/>
                <w:b/>
                <w:bCs/>
              </w:rPr>
              <w:t>Ptnr</w:t>
            </w:r>
            <w:proofErr w:type="spellEnd"/>
            <w:r w:rsidRPr="00900F0C">
              <w:rPr>
                <w:rFonts w:eastAsiaTheme="minorHAnsi"/>
                <w:b/>
                <w:bCs/>
              </w:rPr>
              <w:t xml:space="preserve"> Main</w:t>
            </w:r>
          </w:p>
        </w:tc>
        <w:tc>
          <w:tcPr>
            <w:tcW w:w="720" w:type="dxa"/>
            <w:tcBorders>
              <w:bottom w:val="single" w:sz="8" w:space="0" w:color="000000"/>
            </w:tcBorders>
            <w:shd w:val="clear" w:color="auto" w:fill="C0C0C0"/>
          </w:tcPr>
          <w:p w14:paraId="6578A82F" w14:textId="77777777" w:rsidR="00900F0C" w:rsidRPr="00900F0C" w:rsidRDefault="00900F0C" w:rsidP="00900F0C">
            <w:pPr>
              <w:kinsoku w:val="0"/>
              <w:overflowPunct w:val="0"/>
              <w:autoSpaceDE w:val="0"/>
              <w:autoSpaceDN w:val="0"/>
              <w:adjustRightInd w:val="0"/>
              <w:spacing w:line="276" w:lineRule="exact"/>
              <w:ind w:left="145"/>
              <w:rPr>
                <w:rFonts w:eastAsiaTheme="minorHAnsi"/>
                <w:b/>
                <w:bCs/>
              </w:rPr>
            </w:pPr>
            <w:r w:rsidRPr="00900F0C">
              <w:rPr>
                <w:rFonts w:eastAsiaTheme="minorHAnsi"/>
                <w:b/>
                <w:bCs/>
              </w:rPr>
              <w:t>PY</w:t>
            </w:r>
          </w:p>
          <w:p w14:paraId="60D90689" w14:textId="77777777" w:rsidR="00900F0C" w:rsidRPr="00900F0C" w:rsidRDefault="00900F0C" w:rsidP="00900F0C">
            <w:pPr>
              <w:kinsoku w:val="0"/>
              <w:overflowPunct w:val="0"/>
              <w:autoSpaceDE w:val="0"/>
              <w:autoSpaceDN w:val="0"/>
              <w:adjustRightInd w:val="0"/>
              <w:ind w:left="111"/>
              <w:rPr>
                <w:rFonts w:eastAsiaTheme="minorHAnsi"/>
              </w:rPr>
            </w:pPr>
            <w:r w:rsidRPr="00900F0C">
              <w:rPr>
                <w:rFonts w:eastAsiaTheme="minorHAnsi"/>
                <w:b/>
                <w:bCs/>
              </w:rPr>
              <w:t>Adj</w:t>
            </w:r>
          </w:p>
        </w:tc>
        <w:tc>
          <w:tcPr>
            <w:tcW w:w="1350" w:type="dxa"/>
            <w:tcBorders>
              <w:bottom w:val="single" w:sz="8" w:space="0" w:color="000000"/>
            </w:tcBorders>
            <w:shd w:val="clear" w:color="auto" w:fill="C0C0C0"/>
          </w:tcPr>
          <w:p w14:paraId="00DCB274" w14:textId="77777777" w:rsidR="00900F0C" w:rsidRPr="00900F0C" w:rsidRDefault="00900F0C" w:rsidP="00900F0C">
            <w:pPr>
              <w:kinsoku w:val="0"/>
              <w:overflowPunct w:val="0"/>
              <w:autoSpaceDE w:val="0"/>
              <w:autoSpaceDN w:val="0"/>
              <w:adjustRightInd w:val="0"/>
              <w:ind w:left="184" w:right="166" w:firstLine="20"/>
              <w:rPr>
                <w:rFonts w:eastAsiaTheme="minorHAnsi"/>
              </w:rPr>
            </w:pPr>
            <w:r w:rsidRPr="00900F0C">
              <w:rPr>
                <w:rFonts w:eastAsiaTheme="minorHAnsi"/>
                <w:b/>
                <w:bCs/>
              </w:rPr>
              <w:t>Program Indicator</w:t>
            </w:r>
          </w:p>
        </w:tc>
      </w:tr>
      <w:tr w:rsidR="008F12AF" w:rsidRPr="00900F0C" w14:paraId="4B3547C1" w14:textId="77777777" w:rsidTr="00ED3521">
        <w:trPr>
          <w:trHeight w:hRule="exact" w:val="380"/>
        </w:trPr>
        <w:tc>
          <w:tcPr>
            <w:tcW w:w="913" w:type="dxa"/>
          </w:tcPr>
          <w:p w14:paraId="0629859B" w14:textId="77777777" w:rsidR="008F12AF" w:rsidRPr="00900F0C" w:rsidRDefault="008F12AF" w:rsidP="00793962">
            <w:pPr>
              <w:autoSpaceDE w:val="0"/>
              <w:autoSpaceDN w:val="0"/>
              <w:adjustRightInd w:val="0"/>
              <w:rPr>
                <w:rFonts w:eastAsiaTheme="minorHAnsi"/>
              </w:rPr>
            </w:pPr>
          </w:p>
        </w:tc>
        <w:tc>
          <w:tcPr>
            <w:tcW w:w="1260" w:type="dxa"/>
          </w:tcPr>
          <w:p w14:paraId="01F7454F" w14:textId="77777777" w:rsidR="008F12AF" w:rsidRPr="00900F0C" w:rsidRDefault="008F12AF" w:rsidP="00793962">
            <w:pPr>
              <w:autoSpaceDE w:val="0"/>
              <w:autoSpaceDN w:val="0"/>
              <w:adjustRightInd w:val="0"/>
              <w:rPr>
                <w:rFonts w:eastAsiaTheme="minorHAnsi"/>
              </w:rPr>
            </w:pPr>
          </w:p>
        </w:tc>
        <w:tc>
          <w:tcPr>
            <w:tcW w:w="1170" w:type="dxa"/>
          </w:tcPr>
          <w:p w14:paraId="062A8B72" w14:textId="77777777" w:rsidR="008F12AF" w:rsidRPr="00900F0C" w:rsidRDefault="008F12AF" w:rsidP="00793962">
            <w:pPr>
              <w:autoSpaceDE w:val="0"/>
              <w:autoSpaceDN w:val="0"/>
              <w:adjustRightInd w:val="0"/>
              <w:rPr>
                <w:rFonts w:eastAsiaTheme="minorHAnsi"/>
              </w:rPr>
            </w:pPr>
          </w:p>
        </w:tc>
        <w:tc>
          <w:tcPr>
            <w:tcW w:w="1440" w:type="dxa"/>
          </w:tcPr>
          <w:p w14:paraId="29343A2F" w14:textId="77777777" w:rsidR="008F12AF" w:rsidRPr="00900F0C" w:rsidRDefault="008F12AF" w:rsidP="00793962">
            <w:pPr>
              <w:autoSpaceDE w:val="0"/>
              <w:autoSpaceDN w:val="0"/>
              <w:adjustRightInd w:val="0"/>
              <w:rPr>
                <w:rFonts w:eastAsiaTheme="minorHAnsi"/>
              </w:rPr>
            </w:pPr>
          </w:p>
        </w:tc>
        <w:tc>
          <w:tcPr>
            <w:tcW w:w="1080" w:type="dxa"/>
          </w:tcPr>
          <w:p w14:paraId="53A8D629" w14:textId="77777777" w:rsidR="008F12AF" w:rsidRPr="00900F0C" w:rsidRDefault="008F12AF" w:rsidP="00793962">
            <w:pPr>
              <w:autoSpaceDE w:val="0"/>
              <w:autoSpaceDN w:val="0"/>
              <w:adjustRightInd w:val="0"/>
              <w:rPr>
                <w:rFonts w:eastAsiaTheme="minorHAnsi"/>
              </w:rPr>
            </w:pPr>
          </w:p>
        </w:tc>
        <w:tc>
          <w:tcPr>
            <w:tcW w:w="1170" w:type="dxa"/>
          </w:tcPr>
          <w:p w14:paraId="0F2CBD39" w14:textId="77777777" w:rsidR="008F12AF" w:rsidRPr="00900F0C" w:rsidRDefault="008F12AF" w:rsidP="00793962">
            <w:pPr>
              <w:autoSpaceDE w:val="0"/>
              <w:autoSpaceDN w:val="0"/>
              <w:adjustRightInd w:val="0"/>
              <w:rPr>
                <w:rFonts w:eastAsiaTheme="minorHAnsi"/>
              </w:rPr>
            </w:pPr>
          </w:p>
        </w:tc>
        <w:tc>
          <w:tcPr>
            <w:tcW w:w="1260" w:type="dxa"/>
          </w:tcPr>
          <w:p w14:paraId="4263F917" w14:textId="77777777" w:rsidR="008F12AF" w:rsidRPr="00900F0C" w:rsidRDefault="008F12AF" w:rsidP="00793962">
            <w:pPr>
              <w:autoSpaceDE w:val="0"/>
              <w:autoSpaceDN w:val="0"/>
              <w:adjustRightInd w:val="0"/>
              <w:rPr>
                <w:rFonts w:eastAsiaTheme="minorHAnsi"/>
              </w:rPr>
            </w:pPr>
          </w:p>
        </w:tc>
        <w:tc>
          <w:tcPr>
            <w:tcW w:w="720" w:type="dxa"/>
          </w:tcPr>
          <w:p w14:paraId="1057C8D7" w14:textId="7557099B" w:rsidR="008F12AF" w:rsidRDefault="008F12AF" w:rsidP="00793962">
            <w:pPr>
              <w:autoSpaceDE w:val="0"/>
              <w:autoSpaceDN w:val="0"/>
              <w:adjustRightInd w:val="0"/>
              <w:jc w:val="center"/>
              <w:rPr>
                <w:rFonts w:eastAsiaTheme="minorHAnsi"/>
              </w:rPr>
            </w:pPr>
            <w:r>
              <w:rPr>
                <w:rFonts w:eastAsiaTheme="minorHAnsi"/>
              </w:rPr>
              <w:t>N</w:t>
            </w:r>
          </w:p>
        </w:tc>
        <w:tc>
          <w:tcPr>
            <w:tcW w:w="1080" w:type="dxa"/>
          </w:tcPr>
          <w:p w14:paraId="12C09FA6" w14:textId="77777777" w:rsidR="008F12AF" w:rsidRPr="00900F0C" w:rsidRDefault="008F12AF" w:rsidP="00793962">
            <w:pPr>
              <w:autoSpaceDE w:val="0"/>
              <w:autoSpaceDN w:val="0"/>
              <w:adjustRightInd w:val="0"/>
              <w:jc w:val="center"/>
              <w:rPr>
                <w:rFonts w:eastAsiaTheme="minorHAnsi"/>
              </w:rPr>
            </w:pPr>
          </w:p>
        </w:tc>
        <w:tc>
          <w:tcPr>
            <w:tcW w:w="1398" w:type="dxa"/>
          </w:tcPr>
          <w:p w14:paraId="02B957FC" w14:textId="77777777" w:rsidR="008F12AF" w:rsidRPr="00900F0C" w:rsidRDefault="008F12AF" w:rsidP="00793962">
            <w:pPr>
              <w:autoSpaceDE w:val="0"/>
              <w:autoSpaceDN w:val="0"/>
              <w:adjustRightInd w:val="0"/>
              <w:jc w:val="center"/>
              <w:rPr>
                <w:rFonts w:eastAsiaTheme="minorHAnsi"/>
              </w:rPr>
            </w:pPr>
          </w:p>
        </w:tc>
        <w:tc>
          <w:tcPr>
            <w:tcW w:w="720" w:type="dxa"/>
          </w:tcPr>
          <w:p w14:paraId="1B710643" w14:textId="77777777" w:rsidR="008F12AF" w:rsidRPr="00900F0C" w:rsidRDefault="008F12AF" w:rsidP="00793962">
            <w:pPr>
              <w:autoSpaceDE w:val="0"/>
              <w:autoSpaceDN w:val="0"/>
              <w:adjustRightInd w:val="0"/>
              <w:rPr>
                <w:rFonts w:eastAsiaTheme="minorHAnsi"/>
              </w:rPr>
            </w:pPr>
          </w:p>
        </w:tc>
        <w:tc>
          <w:tcPr>
            <w:tcW w:w="1350" w:type="dxa"/>
          </w:tcPr>
          <w:p w14:paraId="5A09F628" w14:textId="77777777" w:rsidR="008F12AF" w:rsidRPr="00900F0C" w:rsidRDefault="008F12AF" w:rsidP="00793962">
            <w:pPr>
              <w:autoSpaceDE w:val="0"/>
              <w:autoSpaceDN w:val="0"/>
              <w:adjustRightInd w:val="0"/>
              <w:rPr>
                <w:rFonts w:eastAsiaTheme="minorHAnsi"/>
              </w:rPr>
            </w:pPr>
          </w:p>
        </w:tc>
      </w:tr>
      <w:tr w:rsidR="00793962" w:rsidRPr="00900F0C" w14:paraId="4117630B" w14:textId="77777777" w:rsidTr="002A17D4">
        <w:trPr>
          <w:trHeight w:hRule="exact" w:val="380"/>
        </w:trPr>
        <w:tc>
          <w:tcPr>
            <w:tcW w:w="913" w:type="dxa"/>
            <w:tcBorders>
              <w:bottom w:val="single" w:sz="4" w:space="0" w:color="auto"/>
            </w:tcBorders>
          </w:tcPr>
          <w:p w14:paraId="628A9C88" w14:textId="77777777" w:rsidR="00793962" w:rsidRPr="00900F0C" w:rsidRDefault="00793962" w:rsidP="00793962">
            <w:pPr>
              <w:autoSpaceDE w:val="0"/>
              <w:autoSpaceDN w:val="0"/>
              <w:adjustRightInd w:val="0"/>
              <w:rPr>
                <w:rFonts w:eastAsiaTheme="minorHAnsi"/>
              </w:rPr>
            </w:pPr>
          </w:p>
        </w:tc>
        <w:tc>
          <w:tcPr>
            <w:tcW w:w="1260" w:type="dxa"/>
            <w:tcBorders>
              <w:bottom w:val="single" w:sz="4" w:space="0" w:color="auto"/>
            </w:tcBorders>
          </w:tcPr>
          <w:p w14:paraId="7AA3F46E" w14:textId="77777777" w:rsidR="00793962" w:rsidRPr="00900F0C" w:rsidRDefault="00793962" w:rsidP="00793962">
            <w:pPr>
              <w:autoSpaceDE w:val="0"/>
              <w:autoSpaceDN w:val="0"/>
              <w:adjustRightInd w:val="0"/>
              <w:rPr>
                <w:rFonts w:eastAsiaTheme="minorHAnsi"/>
              </w:rPr>
            </w:pPr>
          </w:p>
        </w:tc>
        <w:tc>
          <w:tcPr>
            <w:tcW w:w="1170" w:type="dxa"/>
            <w:tcBorders>
              <w:bottom w:val="single" w:sz="4" w:space="0" w:color="auto"/>
            </w:tcBorders>
          </w:tcPr>
          <w:p w14:paraId="7EE516CB" w14:textId="77777777" w:rsidR="00793962" w:rsidRPr="00900F0C" w:rsidRDefault="00793962" w:rsidP="00793962">
            <w:pPr>
              <w:autoSpaceDE w:val="0"/>
              <w:autoSpaceDN w:val="0"/>
              <w:adjustRightInd w:val="0"/>
              <w:rPr>
                <w:rFonts w:eastAsiaTheme="minorHAnsi"/>
              </w:rPr>
            </w:pPr>
          </w:p>
        </w:tc>
        <w:tc>
          <w:tcPr>
            <w:tcW w:w="1440" w:type="dxa"/>
            <w:tcBorders>
              <w:bottom w:val="single" w:sz="4" w:space="0" w:color="auto"/>
            </w:tcBorders>
          </w:tcPr>
          <w:p w14:paraId="35A86D3F" w14:textId="77777777" w:rsidR="00793962" w:rsidRPr="00900F0C" w:rsidRDefault="00793962" w:rsidP="00793962">
            <w:pPr>
              <w:autoSpaceDE w:val="0"/>
              <w:autoSpaceDN w:val="0"/>
              <w:adjustRightInd w:val="0"/>
              <w:rPr>
                <w:rFonts w:eastAsiaTheme="minorHAnsi"/>
              </w:rPr>
            </w:pPr>
          </w:p>
        </w:tc>
        <w:tc>
          <w:tcPr>
            <w:tcW w:w="1080" w:type="dxa"/>
            <w:tcBorders>
              <w:bottom w:val="single" w:sz="4" w:space="0" w:color="auto"/>
            </w:tcBorders>
          </w:tcPr>
          <w:p w14:paraId="1973DB56" w14:textId="77777777" w:rsidR="00793962" w:rsidRPr="00900F0C" w:rsidRDefault="00793962" w:rsidP="00793962">
            <w:pPr>
              <w:autoSpaceDE w:val="0"/>
              <w:autoSpaceDN w:val="0"/>
              <w:adjustRightInd w:val="0"/>
              <w:rPr>
                <w:rFonts w:eastAsiaTheme="minorHAnsi"/>
              </w:rPr>
            </w:pPr>
          </w:p>
        </w:tc>
        <w:tc>
          <w:tcPr>
            <w:tcW w:w="1170" w:type="dxa"/>
            <w:tcBorders>
              <w:bottom w:val="single" w:sz="4" w:space="0" w:color="auto"/>
            </w:tcBorders>
          </w:tcPr>
          <w:p w14:paraId="0CB236BB" w14:textId="77777777" w:rsidR="00793962" w:rsidRPr="00900F0C" w:rsidRDefault="00793962" w:rsidP="00793962">
            <w:pPr>
              <w:autoSpaceDE w:val="0"/>
              <w:autoSpaceDN w:val="0"/>
              <w:adjustRightInd w:val="0"/>
              <w:rPr>
                <w:rFonts w:eastAsiaTheme="minorHAnsi"/>
              </w:rPr>
            </w:pPr>
          </w:p>
        </w:tc>
        <w:tc>
          <w:tcPr>
            <w:tcW w:w="1260" w:type="dxa"/>
            <w:tcBorders>
              <w:bottom w:val="single" w:sz="4" w:space="0" w:color="auto"/>
            </w:tcBorders>
          </w:tcPr>
          <w:p w14:paraId="2BEA5829" w14:textId="77777777" w:rsidR="00793962" w:rsidRPr="00900F0C" w:rsidRDefault="00793962" w:rsidP="00793962">
            <w:pPr>
              <w:autoSpaceDE w:val="0"/>
              <w:autoSpaceDN w:val="0"/>
              <w:adjustRightInd w:val="0"/>
              <w:rPr>
                <w:rFonts w:eastAsiaTheme="minorHAnsi"/>
              </w:rPr>
            </w:pPr>
          </w:p>
        </w:tc>
        <w:tc>
          <w:tcPr>
            <w:tcW w:w="720" w:type="dxa"/>
            <w:tcBorders>
              <w:bottom w:val="single" w:sz="4" w:space="0" w:color="auto"/>
            </w:tcBorders>
          </w:tcPr>
          <w:p w14:paraId="5844E786" w14:textId="72977134" w:rsidR="00793962" w:rsidRDefault="00793962" w:rsidP="00793962">
            <w:pPr>
              <w:autoSpaceDE w:val="0"/>
              <w:autoSpaceDN w:val="0"/>
              <w:adjustRightInd w:val="0"/>
              <w:jc w:val="center"/>
              <w:rPr>
                <w:rFonts w:eastAsiaTheme="minorHAnsi"/>
              </w:rPr>
            </w:pPr>
            <w:r>
              <w:rPr>
                <w:rFonts w:eastAsiaTheme="minorHAnsi"/>
              </w:rPr>
              <w:t>N</w:t>
            </w:r>
          </w:p>
        </w:tc>
        <w:tc>
          <w:tcPr>
            <w:tcW w:w="1080" w:type="dxa"/>
            <w:tcBorders>
              <w:bottom w:val="single" w:sz="4" w:space="0" w:color="auto"/>
            </w:tcBorders>
          </w:tcPr>
          <w:p w14:paraId="6672D638" w14:textId="2190DB4C" w:rsidR="00793962" w:rsidRPr="00900F0C" w:rsidRDefault="00793962" w:rsidP="00793962">
            <w:pPr>
              <w:autoSpaceDE w:val="0"/>
              <w:autoSpaceDN w:val="0"/>
              <w:adjustRightInd w:val="0"/>
              <w:jc w:val="center"/>
              <w:rPr>
                <w:rFonts w:eastAsiaTheme="minorHAnsi"/>
              </w:rPr>
            </w:pPr>
          </w:p>
        </w:tc>
        <w:tc>
          <w:tcPr>
            <w:tcW w:w="1398" w:type="dxa"/>
            <w:tcBorders>
              <w:bottom w:val="single" w:sz="4" w:space="0" w:color="auto"/>
            </w:tcBorders>
          </w:tcPr>
          <w:p w14:paraId="5E911AAD" w14:textId="533A542C" w:rsidR="00793962" w:rsidRPr="00900F0C" w:rsidRDefault="00793962" w:rsidP="00793962">
            <w:pPr>
              <w:autoSpaceDE w:val="0"/>
              <w:autoSpaceDN w:val="0"/>
              <w:adjustRightInd w:val="0"/>
              <w:jc w:val="center"/>
              <w:rPr>
                <w:rFonts w:eastAsiaTheme="minorHAnsi"/>
              </w:rPr>
            </w:pPr>
          </w:p>
        </w:tc>
        <w:tc>
          <w:tcPr>
            <w:tcW w:w="720" w:type="dxa"/>
            <w:tcBorders>
              <w:bottom w:val="single" w:sz="4" w:space="0" w:color="auto"/>
            </w:tcBorders>
          </w:tcPr>
          <w:p w14:paraId="7FB9541B" w14:textId="77777777" w:rsidR="00793962" w:rsidRPr="00900F0C" w:rsidRDefault="00793962" w:rsidP="00793962">
            <w:pPr>
              <w:autoSpaceDE w:val="0"/>
              <w:autoSpaceDN w:val="0"/>
              <w:adjustRightInd w:val="0"/>
              <w:rPr>
                <w:rFonts w:eastAsiaTheme="minorHAnsi"/>
              </w:rPr>
            </w:pPr>
          </w:p>
        </w:tc>
        <w:tc>
          <w:tcPr>
            <w:tcW w:w="1350" w:type="dxa"/>
            <w:tcBorders>
              <w:bottom w:val="single" w:sz="4" w:space="0" w:color="auto"/>
            </w:tcBorders>
          </w:tcPr>
          <w:p w14:paraId="03DC9A48" w14:textId="77777777" w:rsidR="00793962" w:rsidRPr="00900F0C" w:rsidRDefault="00793962" w:rsidP="00793962">
            <w:pPr>
              <w:autoSpaceDE w:val="0"/>
              <w:autoSpaceDN w:val="0"/>
              <w:adjustRightInd w:val="0"/>
              <w:rPr>
                <w:rFonts w:eastAsiaTheme="minorHAnsi"/>
              </w:rPr>
            </w:pPr>
          </w:p>
        </w:tc>
      </w:tr>
    </w:tbl>
    <w:p w14:paraId="3A271A4B" w14:textId="77777777" w:rsidR="00A40DB8" w:rsidRDefault="00A40DB8" w:rsidP="00A40DB8">
      <w:pPr>
        <w:autoSpaceDE w:val="0"/>
        <w:autoSpaceDN w:val="0"/>
        <w:adjustRightInd w:val="0"/>
        <w:rPr>
          <w:bCs/>
        </w:rPr>
      </w:pPr>
    </w:p>
    <w:p w14:paraId="092892C1" w14:textId="77777777" w:rsidR="00900F0C" w:rsidRDefault="00900F0C" w:rsidP="00A40DB8">
      <w:pPr>
        <w:autoSpaceDE w:val="0"/>
        <w:autoSpaceDN w:val="0"/>
        <w:adjustRightInd w:val="0"/>
        <w:rPr>
          <w:bCs/>
        </w:rPr>
      </w:pPr>
    </w:p>
    <w:tbl>
      <w:tblPr>
        <w:tblpPr w:vertAnchor="text" w:tblpX="102" w:tblpY="1"/>
        <w:tblOverlap w:val="never"/>
        <w:tblW w:w="13671" w:type="dxa"/>
        <w:tblLayout w:type="fixed"/>
        <w:tblCellMar>
          <w:left w:w="0" w:type="dxa"/>
          <w:right w:w="0" w:type="dxa"/>
        </w:tblCellMar>
        <w:tblLook w:val="0000" w:firstRow="0" w:lastRow="0" w:firstColumn="0" w:lastColumn="0" w:noHBand="0" w:noVBand="0"/>
      </w:tblPr>
      <w:tblGrid>
        <w:gridCol w:w="1136"/>
        <w:gridCol w:w="897"/>
        <w:gridCol w:w="722"/>
        <w:gridCol w:w="1270"/>
        <w:gridCol w:w="5416"/>
        <w:gridCol w:w="1244"/>
        <w:gridCol w:w="16"/>
        <w:gridCol w:w="1244"/>
        <w:gridCol w:w="16"/>
        <w:gridCol w:w="794"/>
        <w:gridCol w:w="16"/>
        <w:gridCol w:w="884"/>
        <w:gridCol w:w="16"/>
      </w:tblGrid>
      <w:tr w:rsidR="00900F0C" w:rsidRPr="00900F0C" w14:paraId="76D7B648" w14:textId="77777777" w:rsidTr="002A17D4">
        <w:trPr>
          <w:gridAfter w:val="1"/>
          <w:wAfter w:w="16" w:type="dxa"/>
          <w:trHeight w:hRule="exact" w:val="1123"/>
        </w:trPr>
        <w:tc>
          <w:tcPr>
            <w:tcW w:w="1136" w:type="dxa"/>
            <w:tcBorders>
              <w:top w:val="single" w:sz="7" w:space="0" w:color="000000"/>
              <w:left w:val="single" w:sz="7" w:space="0" w:color="000000"/>
              <w:bottom w:val="single" w:sz="7" w:space="0" w:color="000000"/>
              <w:right w:val="single" w:sz="7" w:space="0" w:color="000000"/>
            </w:tcBorders>
            <w:shd w:val="clear" w:color="auto" w:fill="C0C0C0"/>
          </w:tcPr>
          <w:p w14:paraId="7492B1FA" w14:textId="77777777" w:rsidR="00900F0C" w:rsidRPr="00900F0C" w:rsidRDefault="00900F0C" w:rsidP="002A17D4">
            <w:pPr>
              <w:kinsoku w:val="0"/>
              <w:overflowPunct w:val="0"/>
              <w:autoSpaceDE w:val="0"/>
              <w:autoSpaceDN w:val="0"/>
              <w:adjustRightInd w:val="0"/>
              <w:spacing w:before="10"/>
              <w:rPr>
                <w:rFonts w:eastAsiaTheme="minorHAnsi"/>
                <w:sz w:val="23"/>
                <w:szCs w:val="23"/>
              </w:rPr>
            </w:pPr>
          </w:p>
          <w:p w14:paraId="3AC2C90B" w14:textId="77777777" w:rsidR="00900F0C" w:rsidRPr="00900F0C" w:rsidRDefault="00900F0C" w:rsidP="002A17D4">
            <w:pPr>
              <w:kinsoku w:val="0"/>
              <w:overflowPunct w:val="0"/>
              <w:autoSpaceDE w:val="0"/>
              <w:autoSpaceDN w:val="0"/>
              <w:adjustRightInd w:val="0"/>
              <w:ind w:left="148" w:right="80" w:hanging="51"/>
              <w:rPr>
                <w:rFonts w:eastAsiaTheme="minorHAnsi"/>
              </w:rPr>
            </w:pPr>
            <w:r w:rsidRPr="00900F0C">
              <w:rPr>
                <w:rFonts w:eastAsiaTheme="minorHAnsi"/>
                <w:b/>
                <w:bCs/>
              </w:rPr>
              <w:t xml:space="preserve">Program </w:t>
            </w:r>
            <w:proofErr w:type="spellStart"/>
            <w:r w:rsidRPr="00900F0C">
              <w:rPr>
                <w:rFonts w:eastAsiaTheme="minorHAnsi"/>
                <w:b/>
                <w:bCs/>
              </w:rPr>
              <w:t>Rpt</w:t>
            </w:r>
            <w:proofErr w:type="spellEnd"/>
            <w:r w:rsidRPr="00900F0C">
              <w:rPr>
                <w:rFonts w:eastAsiaTheme="minorHAnsi"/>
                <w:b/>
                <w:bCs/>
              </w:rPr>
              <w:t xml:space="preserve"> Cat</w:t>
            </w:r>
          </w:p>
        </w:tc>
        <w:tc>
          <w:tcPr>
            <w:tcW w:w="897" w:type="dxa"/>
            <w:tcBorders>
              <w:top w:val="single" w:sz="7" w:space="0" w:color="000000"/>
              <w:left w:val="single" w:sz="7" w:space="0" w:color="000000"/>
              <w:bottom w:val="single" w:sz="7" w:space="0" w:color="000000"/>
              <w:right w:val="single" w:sz="7" w:space="0" w:color="000000"/>
            </w:tcBorders>
            <w:shd w:val="clear" w:color="auto" w:fill="C0C0C0"/>
          </w:tcPr>
          <w:p w14:paraId="5DA78356" w14:textId="77777777" w:rsidR="00900F0C" w:rsidRPr="00900F0C" w:rsidRDefault="00900F0C" w:rsidP="002A17D4">
            <w:pPr>
              <w:kinsoku w:val="0"/>
              <w:overflowPunct w:val="0"/>
              <w:autoSpaceDE w:val="0"/>
              <w:autoSpaceDN w:val="0"/>
              <w:adjustRightInd w:val="0"/>
              <w:spacing w:before="10"/>
              <w:rPr>
                <w:rFonts w:eastAsiaTheme="minorHAnsi"/>
                <w:sz w:val="23"/>
                <w:szCs w:val="23"/>
              </w:rPr>
            </w:pPr>
          </w:p>
          <w:p w14:paraId="7E6659FF" w14:textId="77777777" w:rsidR="00900F0C" w:rsidRPr="00900F0C" w:rsidRDefault="00900F0C" w:rsidP="002A17D4">
            <w:pPr>
              <w:kinsoku w:val="0"/>
              <w:overflowPunct w:val="0"/>
              <w:autoSpaceDE w:val="0"/>
              <w:autoSpaceDN w:val="0"/>
              <w:adjustRightInd w:val="0"/>
              <w:ind w:left="211" w:right="79" w:hanging="113"/>
              <w:rPr>
                <w:rFonts w:eastAsiaTheme="minorHAnsi"/>
              </w:rPr>
            </w:pPr>
            <w:proofErr w:type="spellStart"/>
            <w:r w:rsidRPr="00900F0C">
              <w:rPr>
                <w:rFonts w:eastAsiaTheme="minorHAnsi"/>
                <w:b/>
                <w:bCs/>
              </w:rPr>
              <w:t>Reimb</w:t>
            </w:r>
            <w:proofErr w:type="spellEnd"/>
            <w:r w:rsidRPr="00900F0C">
              <w:rPr>
                <w:rFonts w:eastAsiaTheme="minorHAnsi"/>
                <w:b/>
                <w:bCs/>
              </w:rPr>
              <w:t xml:space="preserve"> Flag</w:t>
            </w:r>
          </w:p>
        </w:tc>
        <w:tc>
          <w:tcPr>
            <w:tcW w:w="722" w:type="dxa"/>
            <w:tcBorders>
              <w:top w:val="single" w:sz="7" w:space="0" w:color="000000"/>
              <w:left w:val="single" w:sz="7" w:space="0" w:color="000000"/>
              <w:bottom w:val="single" w:sz="7" w:space="0" w:color="000000"/>
              <w:right w:val="single" w:sz="7" w:space="0" w:color="000000"/>
            </w:tcBorders>
            <w:shd w:val="clear" w:color="auto" w:fill="C0C0C0"/>
          </w:tcPr>
          <w:p w14:paraId="37979116" w14:textId="77777777" w:rsidR="00900F0C" w:rsidRPr="00900F0C" w:rsidRDefault="00900F0C" w:rsidP="002A17D4">
            <w:pPr>
              <w:kinsoku w:val="0"/>
              <w:overflowPunct w:val="0"/>
              <w:autoSpaceDE w:val="0"/>
              <w:autoSpaceDN w:val="0"/>
              <w:adjustRightInd w:val="0"/>
              <w:spacing w:before="10"/>
              <w:rPr>
                <w:rFonts w:eastAsiaTheme="minorHAnsi"/>
                <w:sz w:val="23"/>
                <w:szCs w:val="23"/>
              </w:rPr>
            </w:pPr>
          </w:p>
          <w:p w14:paraId="4CA5BFCD" w14:textId="77777777" w:rsidR="00900F0C" w:rsidRPr="00900F0C" w:rsidRDefault="00900F0C" w:rsidP="002A17D4">
            <w:pPr>
              <w:kinsoku w:val="0"/>
              <w:overflowPunct w:val="0"/>
              <w:autoSpaceDE w:val="0"/>
              <w:autoSpaceDN w:val="0"/>
              <w:adjustRightInd w:val="0"/>
              <w:ind w:left="98" w:right="96"/>
              <w:jc w:val="center"/>
              <w:rPr>
                <w:rFonts w:eastAsiaTheme="minorHAnsi"/>
              </w:rPr>
            </w:pPr>
            <w:r w:rsidRPr="00900F0C">
              <w:rPr>
                <w:rFonts w:eastAsiaTheme="minorHAnsi"/>
                <w:b/>
                <w:bCs/>
              </w:rPr>
              <w:t>Year</w:t>
            </w:r>
            <w:r w:rsidRPr="00900F0C">
              <w:rPr>
                <w:rFonts w:eastAsiaTheme="minorHAnsi"/>
                <w:b/>
                <w:bCs/>
                <w:w w:val="99"/>
              </w:rPr>
              <w:t xml:space="preserve"> </w:t>
            </w:r>
            <w:r w:rsidRPr="00900F0C">
              <w:rPr>
                <w:rFonts w:eastAsiaTheme="minorHAnsi"/>
                <w:b/>
                <w:bCs/>
              </w:rPr>
              <w:t>of BA</w:t>
            </w:r>
          </w:p>
        </w:tc>
        <w:tc>
          <w:tcPr>
            <w:tcW w:w="1270" w:type="dxa"/>
            <w:tcBorders>
              <w:top w:val="single" w:sz="7" w:space="0" w:color="000000"/>
              <w:left w:val="single" w:sz="7" w:space="0" w:color="000000"/>
              <w:bottom w:val="single" w:sz="7" w:space="0" w:color="000000"/>
              <w:right w:val="single" w:sz="7" w:space="0" w:color="000000"/>
            </w:tcBorders>
            <w:shd w:val="clear" w:color="auto" w:fill="C0C0C0"/>
          </w:tcPr>
          <w:p w14:paraId="0DBBE7E7" w14:textId="77777777" w:rsidR="00900F0C" w:rsidRPr="00900F0C" w:rsidRDefault="00900F0C" w:rsidP="002A17D4">
            <w:pPr>
              <w:kinsoku w:val="0"/>
              <w:overflowPunct w:val="0"/>
              <w:autoSpaceDE w:val="0"/>
              <w:autoSpaceDN w:val="0"/>
              <w:adjustRightInd w:val="0"/>
              <w:rPr>
                <w:rFonts w:eastAsiaTheme="minorHAnsi"/>
                <w:sz w:val="26"/>
                <w:szCs w:val="26"/>
              </w:rPr>
            </w:pPr>
          </w:p>
          <w:p w14:paraId="7CBC46E1" w14:textId="77777777" w:rsidR="00900F0C" w:rsidRPr="00900F0C" w:rsidRDefault="00900F0C" w:rsidP="002A17D4">
            <w:pPr>
              <w:kinsoku w:val="0"/>
              <w:overflowPunct w:val="0"/>
              <w:autoSpaceDE w:val="0"/>
              <w:autoSpaceDN w:val="0"/>
              <w:adjustRightInd w:val="0"/>
              <w:ind w:left="364" w:right="80" w:hanging="267"/>
              <w:rPr>
                <w:rFonts w:eastAsiaTheme="minorHAnsi"/>
              </w:rPr>
            </w:pPr>
            <w:r w:rsidRPr="00900F0C">
              <w:rPr>
                <w:rFonts w:eastAsiaTheme="minorHAnsi"/>
                <w:b/>
                <w:bCs/>
              </w:rPr>
              <w:t>Reduction Type</w:t>
            </w:r>
          </w:p>
        </w:tc>
        <w:tc>
          <w:tcPr>
            <w:tcW w:w="5416" w:type="dxa"/>
            <w:tcBorders>
              <w:top w:val="single" w:sz="7" w:space="0" w:color="000000"/>
              <w:left w:val="single" w:sz="7" w:space="0" w:color="000000"/>
              <w:bottom w:val="single" w:sz="7" w:space="0" w:color="000000"/>
              <w:right w:val="single" w:sz="7" w:space="0" w:color="000000"/>
            </w:tcBorders>
            <w:shd w:val="clear" w:color="auto" w:fill="828282"/>
          </w:tcPr>
          <w:p w14:paraId="5DF82E42" w14:textId="77777777" w:rsidR="00900F0C" w:rsidRPr="00900F0C" w:rsidRDefault="00900F0C" w:rsidP="002A17D4">
            <w:pPr>
              <w:kinsoku w:val="0"/>
              <w:overflowPunct w:val="0"/>
              <w:autoSpaceDE w:val="0"/>
              <w:autoSpaceDN w:val="0"/>
              <w:adjustRightInd w:val="0"/>
              <w:rPr>
                <w:rFonts w:eastAsiaTheme="minorHAnsi"/>
                <w:sz w:val="26"/>
                <w:szCs w:val="26"/>
              </w:rPr>
            </w:pPr>
          </w:p>
          <w:p w14:paraId="15137205" w14:textId="77777777" w:rsidR="00900F0C" w:rsidRPr="00900F0C" w:rsidRDefault="00900F0C" w:rsidP="002A17D4">
            <w:pPr>
              <w:kinsoku w:val="0"/>
              <w:overflowPunct w:val="0"/>
              <w:autoSpaceDE w:val="0"/>
              <w:autoSpaceDN w:val="0"/>
              <w:adjustRightInd w:val="0"/>
              <w:spacing w:before="229"/>
              <w:ind w:left="975" w:right="975"/>
              <w:jc w:val="center"/>
              <w:rPr>
                <w:rFonts w:eastAsiaTheme="minorHAnsi"/>
              </w:rPr>
            </w:pPr>
            <w:r w:rsidRPr="00900F0C">
              <w:rPr>
                <w:rFonts w:eastAsiaTheme="minorHAnsi"/>
                <w:b/>
                <w:bCs/>
              </w:rPr>
              <w:t>Fund Type</w:t>
            </w:r>
          </w:p>
        </w:tc>
        <w:tc>
          <w:tcPr>
            <w:tcW w:w="1244" w:type="dxa"/>
            <w:tcBorders>
              <w:top w:val="single" w:sz="7" w:space="0" w:color="000000"/>
              <w:left w:val="single" w:sz="7" w:space="0" w:color="000000"/>
              <w:bottom w:val="single" w:sz="7" w:space="0" w:color="000000"/>
              <w:right w:val="single" w:sz="7" w:space="0" w:color="000000"/>
            </w:tcBorders>
            <w:shd w:val="clear" w:color="auto" w:fill="828282"/>
          </w:tcPr>
          <w:p w14:paraId="2609EDB4" w14:textId="77777777" w:rsidR="00900F0C" w:rsidRPr="00900F0C" w:rsidRDefault="00900F0C" w:rsidP="002A17D4">
            <w:pPr>
              <w:kinsoku w:val="0"/>
              <w:overflowPunct w:val="0"/>
              <w:autoSpaceDE w:val="0"/>
              <w:autoSpaceDN w:val="0"/>
              <w:adjustRightInd w:val="0"/>
              <w:spacing w:before="10"/>
              <w:rPr>
                <w:rFonts w:eastAsiaTheme="minorHAnsi"/>
                <w:sz w:val="23"/>
                <w:szCs w:val="23"/>
              </w:rPr>
            </w:pPr>
          </w:p>
          <w:p w14:paraId="65F0DB98" w14:textId="77777777" w:rsidR="00900F0C" w:rsidRPr="00900F0C" w:rsidRDefault="00900F0C" w:rsidP="002A17D4">
            <w:pPr>
              <w:kinsoku w:val="0"/>
              <w:overflowPunct w:val="0"/>
              <w:autoSpaceDE w:val="0"/>
              <w:autoSpaceDN w:val="0"/>
              <w:adjustRightInd w:val="0"/>
              <w:ind w:left="351" w:right="80" w:hanging="254"/>
              <w:rPr>
                <w:rFonts w:eastAsiaTheme="minorHAnsi"/>
              </w:rPr>
            </w:pPr>
            <w:r w:rsidRPr="00900F0C">
              <w:rPr>
                <w:rFonts w:eastAsiaTheme="minorHAnsi"/>
                <w:b/>
                <w:bCs/>
              </w:rPr>
              <w:t>Reporting Type Code</w:t>
            </w:r>
          </w:p>
        </w:tc>
        <w:tc>
          <w:tcPr>
            <w:tcW w:w="1260" w:type="dxa"/>
            <w:gridSpan w:val="2"/>
            <w:tcBorders>
              <w:top w:val="single" w:sz="7" w:space="0" w:color="000000"/>
              <w:left w:val="single" w:sz="7" w:space="0" w:color="000000"/>
              <w:bottom w:val="single" w:sz="7" w:space="0" w:color="000000"/>
              <w:right w:val="single" w:sz="7" w:space="0" w:color="000000"/>
            </w:tcBorders>
            <w:shd w:val="clear" w:color="auto" w:fill="828282"/>
          </w:tcPr>
          <w:p w14:paraId="642541D0" w14:textId="77777777" w:rsidR="00900F0C" w:rsidRPr="00900F0C" w:rsidRDefault="00900F0C" w:rsidP="002A17D4">
            <w:pPr>
              <w:kinsoku w:val="0"/>
              <w:overflowPunct w:val="0"/>
              <w:autoSpaceDE w:val="0"/>
              <w:autoSpaceDN w:val="0"/>
              <w:adjustRightInd w:val="0"/>
              <w:spacing w:before="10"/>
              <w:rPr>
                <w:rFonts w:eastAsiaTheme="minorHAnsi"/>
                <w:sz w:val="23"/>
                <w:szCs w:val="23"/>
              </w:rPr>
            </w:pPr>
          </w:p>
          <w:p w14:paraId="045AC27A" w14:textId="77777777" w:rsidR="00900F0C" w:rsidRPr="00900F0C" w:rsidRDefault="00900F0C" w:rsidP="002A17D4">
            <w:pPr>
              <w:kinsoku w:val="0"/>
              <w:overflowPunct w:val="0"/>
              <w:autoSpaceDE w:val="0"/>
              <w:autoSpaceDN w:val="0"/>
              <w:adjustRightInd w:val="0"/>
              <w:ind w:left="97" w:right="96"/>
              <w:jc w:val="center"/>
              <w:rPr>
                <w:rFonts w:eastAsiaTheme="minorHAnsi"/>
              </w:rPr>
            </w:pPr>
            <w:r w:rsidRPr="00900F0C">
              <w:rPr>
                <w:rFonts w:eastAsiaTheme="minorHAnsi"/>
                <w:b/>
                <w:bCs/>
              </w:rPr>
              <w:t>Financing</w:t>
            </w:r>
            <w:r w:rsidRPr="00900F0C">
              <w:rPr>
                <w:rFonts w:eastAsiaTheme="minorHAnsi"/>
                <w:b/>
                <w:bCs/>
                <w:w w:val="99"/>
              </w:rPr>
              <w:t xml:space="preserve"> </w:t>
            </w:r>
            <w:r w:rsidRPr="00900F0C">
              <w:rPr>
                <w:rFonts w:eastAsiaTheme="minorHAnsi"/>
                <w:b/>
                <w:bCs/>
              </w:rPr>
              <w:t>Account Code</w:t>
            </w:r>
          </w:p>
        </w:tc>
        <w:tc>
          <w:tcPr>
            <w:tcW w:w="810" w:type="dxa"/>
            <w:gridSpan w:val="2"/>
            <w:tcBorders>
              <w:top w:val="single" w:sz="7" w:space="0" w:color="000000"/>
              <w:left w:val="single" w:sz="7" w:space="0" w:color="000000"/>
              <w:bottom w:val="single" w:sz="7" w:space="0" w:color="000000"/>
              <w:right w:val="single" w:sz="7" w:space="0" w:color="000000"/>
            </w:tcBorders>
            <w:shd w:val="clear" w:color="auto" w:fill="828282"/>
          </w:tcPr>
          <w:p w14:paraId="28E363BD" w14:textId="77777777" w:rsidR="00900F0C" w:rsidRPr="00900F0C" w:rsidRDefault="00900F0C" w:rsidP="002A17D4">
            <w:pPr>
              <w:kinsoku w:val="0"/>
              <w:overflowPunct w:val="0"/>
              <w:autoSpaceDE w:val="0"/>
              <w:autoSpaceDN w:val="0"/>
              <w:adjustRightInd w:val="0"/>
              <w:rPr>
                <w:rFonts w:eastAsiaTheme="minorHAnsi"/>
                <w:sz w:val="26"/>
                <w:szCs w:val="26"/>
              </w:rPr>
            </w:pPr>
          </w:p>
          <w:p w14:paraId="367623F3" w14:textId="77777777" w:rsidR="00900F0C" w:rsidRPr="00900F0C" w:rsidRDefault="00900F0C" w:rsidP="002A17D4">
            <w:pPr>
              <w:kinsoku w:val="0"/>
              <w:overflowPunct w:val="0"/>
              <w:autoSpaceDE w:val="0"/>
              <w:autoSpaceDN w:val="0"/>
              <w:adjustRightInd w:val="0"/>
              <w:ind w:left="185"/>
              <w:rPr>
                <w:rFonts w:eastAsiaTheme="minorHAnsi"/>
                <w:b/>
                <w:bCs/>
              </w:rPr>
            </w:pPr>
            <w:r w:rsidRPr="00900F0C">
              <w:rPr>
                <w:rFonts w:eastAsiaTheme="minorHAnsi"/>
                <w:b/>
                <w:bCs/>
              </w:rPr>
              <w:t>TAS</w:t>
            </w:r>
          </w:p>
          <w:p w14:paraId="6D4DF665" w14:textId="77777777" w:rsidR="00900F0C" w:rsidRPr="00900F0C" w:rsidRDefault="00900F0C" w:rsidP="002A17D4">
            <w:pPr>
              <w:kinsoku w:val="0"/>
              <w:overflowPunct w:val="0"/>
              <w:autoSpaceDE w:val="0"/>
              <w:autoSpaceDN w:val="0"/>
              <w:adjustRightInd w:val="0"/>
              <w:ind w:left="98"/>
              <w:rPr>
                <w:rFonts w:eastAsiaTheme="minorHAnsi"/>
              </w:rPr>
            </w:pPr>
            <w:r w:rsidRPr="00900F0C">
              <w:rPr>
                <w:rFonts w:eastAsiaTheme="minorHAnsi"/>
                <w:b/>
                <w:bCs/>
              </w:rPr>
              <w:t>Status</w:t>
            </w:r>
          </w:p>
        </w:tc>
        <w:tc>
          <w:tcPr>
            <w:tcW w:w="900" w:type="dxa"/>
            <w:gridSpan w:val="2"/>
            <w:tcBorders>
              <w:top w:val="single" w:sz="7" w:space="0" w:color="000000"/>
              <w:left w:val="single" w:sz="7" w:space="0" w:color="000000"/>
              <w:bottom w:val="single" w:sz="7" w:space="0" w:color="000000"/>
              <w:right w:val="single" w:sz="7" w:space="0" w:color="000000"/>
            </w:tcBorders>
            <w:shd w:val="clear" w:color="auto" w:fill="828282"/>
          </w:tcPr>
          <w:p w14:paraId="62F267B7" w14:textId="77777777" w:rsidR="00900F0C" w:rsidRPr="00900F0C" w:rsidRDefault="00900F0C" w:rsidP="002A17D4">
            <w:pPr>
              <w:kinsoku w:val="0"/>
              <w:overflowPunct w:val="0"/>
              <w:autoSpaceDE w:val="0"/>
              <w:autoSpaceDN w:val="0"/>
              <w:adjustRightInd w:val="0"/>
              <w:rPr>
                <w:rFonts w:eastAsiaTheme="minorHAnsi"/>
                <w:sz w:val="26"/>
                <w:szCs w:val="26"/>
              </w:rPr>
            </w:pPr>
          </w:p>
          <w:p w14:paraId="0881CE65" w14:textId="77777777" w:rsidR="00900F0C" w:rsidRPr="00900F0C" w:rsidRDefault="00900F0C" w:rsidP="002A17D4">
            <w:pPr>
              <w:kinsoku w:val="0"/>
              <w:overflowPunct w:val="0"/>
              <w:autoSpaceDE w:val="0"/>
              <w:autoSpaceDN w:val="0"/>
              <w:adjustRightInd w:val="0"/>
              <w:ind w:left="167" w:right="80" w:hanging="71"/>
              <w:rPr>
                <w:rFonts w:eastAsiaTheme="minorHAnsi"/>
              </w:rPr>
            </w:pPr>
            <w:r w:rsidRPr="00900F0C">
              <w:rPr>
                <w:rFonts w:eastAsiaTheme="minorHAnsi"/>
                <w:b/>
                <w:bCs/>
              </w:rPr>
              <w:t>Trans. Code</w:t>
            </w:r>
          </w:p>
        </w:tc>
      </w:tr>
      <w:tr w:rsidR="00870300" w:rsidRPr="00900F0C" w14:paraId="1BC31DB6" w14:textId="77777777" w:rsidTr="00ED3521">
        <w:trPr>
          <w:trHeight w:hRule="exact" w:val="422"/>
        </w:trPr>
        <w:tc>
          <w:tcPr>
            <w:tcW w:w="1136" w:type="dxa"/>
            <w:tcBorders>
              <w:top w:val="single" w:sz="7" w:space="0" w:color="000000"/>
              <w:left w:val="single" w:sz="7" w:space="0" w:color="000000"/>
              <w:bottom w:val="single" w:sz="7" w:space="0" w:color="000000"/>
              <w:right w:val="single" w:sz="7" w:space="0" w:color="000000"/>
            </w:tcBorders>
          </w:tcPr>
          <w:p w14:paraId="4C78CDD5" w14:textId="77777777" w:rsidR="00870300" w:rsidRPr="00900F0C" w:rsidRDefault="00870300" w:rsidP="00870300">
            <w:pPr>
              <w:autoSpaceDE w:val="0"/>
              <w:autoSpaceDN w:val="0"/>
              <w:adjustRightInd w:val="0"/>
              <w:rPr>
                <w:rFonts w:eastAsiaTheme="minorHAnsi"/>
              </w:rPr>
            </w:pPr>
          </w:p>
        </w:tc>
        <w:tc>
          <w:tcPr>
            <w:tcW w:w="897" w:type="dxa"/>
            <w:tcBorders>
              <w:top w:val="single" w:sz="7" w:space="0" w:color="000000"/>
              <w:left w:val="single" w:sz="7" w:space="0" w:color="000000"/>
              <w:bottom w:val="single" w:sz="7" w:space="0" w:color="000000"/>
              <w:right w:val="single" w:sz="7" w:space="0" w:color="000000"/>
            </w:tcBorders>
          </w:tcPr>
          <w:p w14:paraId="517D50F3" w14:textId="77777777" w:rsidR="00870300" w:rsidRPr="00900F0C" w:rsidRDefault="00870300" w:rsidP="00870300">
            <w:pPr>
              <w:autoSpaceDE w:val="0"/>
              <w:autoSpaceDN w:val="0"/>
              <w:adjustRightInd w:val="0"/>
              <w:rPr>
                <w:rFonts w:eastAsiaTheme="minorHAnsi"/>
              </w:rPr>
            </w:pPr>
          </w:p>
        </w:tc>
        <w:tc>
          <w:tcPr>
            <w:tcW w:w="722" w:type="dxa"/>
            <w:tcBorders>
              <w:top w:val="single" w:sz="7" w:space="0" w:color="000000"/>
              <w:left w:val="single" w:sz="7" w:space="0" w:color="000000"/>
              <w:bottom w:val="single" w:sz="7" w:space="0" w:color="000000"/>
              <w:right w:val="single" w:sz="7" w:space="0" w:color="000000"/>
            </w:tcBorders>
          </w:tcPr>
          <w:p w14:paraId="4F975BAF" w14:textId="77777777" w:rsidR="00870300" w:rsidRPr="00900F0C" w:rsidRDefault="00870300" w:rsidP="00870300">
            <w:pPr>
              <w:autoSpaceDE w:val="0"/>
              <w:autoSpaceDN w:val="0"/>
              <w:adjustRightInd w:val="0"/>
              <w:rPr>
                <w:rFonts w:eastAsiaTheme="minorHAnsi"/>
              </w:rPr>
            </w:pPr>
          </w:p>
        </w:tc>
        <w:tc>
          <w:tcPr>
            <w:tcW w:w="1270" w:type="dxa"/>
            <w:tcBorders>
              <w:top w:val="single" w:sz="7" w:space="0" w:color="000000"/>
              <w:left w:val="single" w:sz="7" w:space="0" w:color="000000"/>
              <w:bottom w:val="single" w:sz="7" w:space="0" w:color="000000"/>
              <w:right w:val="single" w:sz="7" w:space="0" w:color="000000"/>
            </w:tcBorders>
          </w:tcPr>
          <w:p w14:paraId="7AEB7366" w14:textId="77777777" w:rsidR="00870300" w:rsidRPr="00900F0C" w:rsidRDefault="00870300" w:rsidP="00870300">
            <w:pPr>
              <w:autoSpaceDE w:val="0"/>
              <w:autoSpaceDN w:val="0"/>
              <w:adjustRightInd w:val="0"/>
              <w:rPr>
                <w:rFonts w:eastAsiaTheme="minorHAnsi"/>
              </w:rPr>
            </w:pPr>
          </w:p>
        </w:tc>
        <w:tc>
          <w:tcPr>
            <w:tcW w:w="5416" w:type="dxa"/>
            <w:tcBorders>
              <w:top w:val="single" w:sz="7" w:space="0" w:color="000000"/>
              <w:left w:val="single" w:sz="7" w:space="0" w:color="000000"/>
              <w:bottom w:val="single" w:sz="7" w:space="0" w:color="000000"/>
              <w:right w:val="single" w:sz="7" w:space="0" w:color="000000"/>
            </w:tcBorders>
          </w:tcPr>
          <w:p w14:paraId="7CA52781" w14:textId="12A46FC4" w:rsidR="00870300" w:rsidRPr="00900F0C" w:rsidRDefault="00870300" w:rsidP="00870300">
            <w:pPr>
              <w:autoSpaceDE w:val="0"/>
              <w:autoSpaceDN w:val="0"/>
              <w:adjustRightInd w:val="0"/>
              <w:jc w:val="center"/>
              <w:rPr>
                <w:rFonts w:eastAsiaTheme="minorHAnsi"/>
              </w:rPr>
            </w:pPr>
            <w:r>
              <w:rPr>
                <w:rFonts w:eastAsiaTheme="minorHAnsi"/>
              </w:rPr>
              <w:t>DF</w:t>
            </w:r>
          </w:p>
        </w:tc>
        <w:tc>
          <w:tcPr>
            <w:tcW w:w="1260" w:type="dxa"/>
            <w:gridSpan w:val="2"/>
            <w:tcBorders>
              <w:top w:val="single" w:sz="7" w:space="0" w:color="000000"/>
              <w:left w:val="single" w:sz="7" w:space="0" w:color="000000"/>
              <w:bottom w:val="single" w:sz="7" w:space="0" w:color="000000"/>
              <w:right w:val="single" w:sz="7" w:space="0" w:color="000000"/>
            </w:tcBorders>
          </w:tcPr>
          <w:p w14:paraId="27AEF4D1" w14:textId="77777777" w:rsidR="00870300" w:rsidRPr="00900F0C" w:rsidRDefault="00870300" w:rsidP="00870300">
            <w:pPr>
              <w:kinsoku w:val="0"/>
              <w:overflowPunct w:val="0"/>
              <w:autoSpaceDE w:val="0"/>
              <w:autoSpaceDN w:val="0"/>
              <w:adjustRightInd w:val="0"/>
              <w:spacing w:line="274" w:lineRule="exact"/>
              <w:ind w:left="324"/>
              <w:rPr>
                <w:rFonts w:eastAsiaTheme="minorHAnsi"/>
              </w:rPr>
            </w:pPr>
            <w:r w:rsidRPr="00900F0C">
              <w:rPr>
                <w:rFonts w:eastAsiaTheme="minorHAnsi"/>
              </w:rPr>
              <w:t>E/F/U</w:t>
            </w:r>
          </w:p>
        </w:tc>
        <w:tc>
          <w:tcPr>
            <w:tcW w:w="1260" w:type="dxa"/>
            <w:gridSpan w:val="2"/>
            <w:tcBorders>
              <w:top w:val="single" w:sz="7" w:space="0" w:color="000000"/>
              <w:left w:val="single" w:sz="7" w:space="0" w:color="000000"/>
              <w:bottom w:val="single" w:sz="7" w:space="0" w:color="000000"/>
              <w:right w:val="single" w:sz="7" w:space="0" w:color="000000"/>
            </w:tcBorders>
          </w:tcPr>
          <w:p w14:paraId="7DF2C532" w14:textId="7F8C1D7F" w:rsidR="00870300" w:rsidRPr="00900F0C" w:rsidRDefault="00870300" w:rsidP="00870300">
            <w:pPr>
              <w:kinsoku w:val="0"/>
              <w:overflowPunct w:val="0"/>
              <w:autoSpaceDE w:val="0"/>
              <w:autoSpaceDN w:val="0"/>
              <w:adjustRightInd w:val="0"/>
              <w:spacing w:line="274" w:lineRule="exact"/>
              <w:jc w:val="center"/>
              <w:rPr>
                <w:rFonts w:eastAsiaTheme="minorHAnsi"/>
              </w:rPr>
            </w:pPr>
            <w:r w:rsidRPr="00900F0C">
              <w:rPr>
                <w:rFonts w:eastAsiaTheme="minorHAnsi"/>
              </w:rPr>
              <w:t>N</w:t>
            </w:r>
          </w:p>
        </w:tc>
        <w:tc>
          <w:tcPr>
            <w:tcW w:w="810" w:type="dxa"/>
            <w:gridSpan w:val="2"/>
            <w:tcBorders>
              <w:top w:val="single" w:sz="7" w:space="0" w:color="000000"/>
              <w:left w:val="single" w:sz="7" w:space="0" w:color="000000"/>
              <w:bottom w:val="single" w:sz="7" w:space="0" w:color="000000"/>
              <w:right w:val="single" w:sz="7" w:space="0" w:color="000000"/>
            </w:tcBorders>
          </w:tcPr>
          <w:p w14:paraId="6584161C" w14:textId="77777777" w:rsidR="00870300" w:rsidRPr="00900F0C" w:rsidRDefault="00870300" w:rsidP="00870300">
            <w:pPr>
              <w:kinsoku w:val="0"/>
              <w:overflowPunct w:val="0"/>
              <w:autoSpaceDE w:val="0"/>
              <w:autoSpaceDN w:val="0"/>
              <w:adjustRightInd w:val="0"/>
              <w:spacing w:line="274" w:lineRule="exact"/>
              <w:ind w:left="225"/>
              <w:rPr>
                <w:rFonts w:eastAsiaTheme="minorHAnsi"/>
              </w:rPr>
            </w:pPr>
            <w:r w:rsidRPr="00900F0C">
              <w:rPr>
                <w:rFonts w:eastAsiaTheme="minorHAnsi"/>
              </w:rPr>
              <w:t>U/E</w:t>
            </w:r>
          </w:p>
        </w:tc>
        <w:tc>
          <w:tcPr>
            <w:tcW w:w="900" w:type="dxa"/>
            <w:gridSpan w:val="2"/>
            <w:tcBorders>
              <w:top w:val="single" w:sz="7" w:space="0" w:color="000000"/>
              <w:left w:val="single" w:sz="7" w:space="0" w:color="000000"/>
              <w:bottom w:val="single" w:sz="7" w:space="0" w:color="000000"/>
              <w:right w:val="single" w:sz="7" w:space="0" w:color="000000"/>
            </w:tcBorders>
          </w:tcPr>
          <w:p w14:paraId="17510F42" w14:textId="164CF081" w:rsidR="00870300" w:rsidRPr="00900F0C" w:rsidRDefault="00870300" w:rsidP="00870300">
            <w:pPr>
              <w:kinsoku w:val="0"/>
              <w:overflowPunct w:val="0"/>
              <w:autoSpaceDE w:val="0"/>
              <w:autoSpaceDN w:val="0"/>
              <w:adjustRightInd w:val="0"/>
              <w:spacing w:line="274" w:lineRule="exact"/>
              <w:ind w:left="107"/>
              <w:rPr>
                <w:rFonts w:eastAsiaTheme="minorHAnsi"/>
              </w:rPr>
            </w:pPr>
            <w:r>
              <w:rPr>
                <w:rFonts w:eastAsiaTheme="minorHAnsi"/>
              </w:rPr>
              <w:t>X/K/</w:t>
            </w:r>
            <w:r w:rsidRPr="00900F0C">
              <w:rPr>
                <w:rFonts w:eastAsiaTheme="minorHAnsi"/>
              </w:rPr>
              <w:t>N</w:t>
            </w:r>
          </w:p>
        </w:tc>
      </w:tr>
      <w:tr w:rsidR="00870300" w:rsidRPr="00900F0C" w14:paraId="5606462B" w14:textId="77777777" w:rsidTr="002A17D4">
        <w:trPr>
          <w:trHeight w:hRule="exact" w:val="422"/>
        </w:trPr>
        <w:tc>
          <w:tcPr>
            <w:tcW w:w="1136" w:type="dxa"/>
            <w:tcBorders>
              <w:top w:val="single" w:sz="7" w:space="0" w:color="000000"/>
              <w:left w:val="single" w:sz="7" w:space="0" w:color="000000"/>
              <w:bottom w:val="single" w:sz="4" w:space="0" w:color="000000"/>
              <w:right w:val="single" w:sz="7" w:space="0" w:color="000000"/>
            </w:tcBorders>
          </w:tcPr>
          <w:p w14:paraId="10D579FC" w14:textId="77777777" w:rsidR="00870300" w:rsidRPr="00900F0C" w:rsidRDefault="00870300" w:rsidP="00870300">
            <w:pPr>
              <w:autoSpaceDE w:val="0"/>
              <w:autoSpaceDN w:val="0"/>
              <w:adjustRightInd w:val="0"/>
              <w:rPr>
                <w:rFonts w:eastAsiaTheme="minorHAnsi"/>
              </w:rPr>
            </w:pPr>
          </w:p>
        </w:tc>
        <w:tc>
          <w:tcPr>
            <w:tcW w:w="897" w:type="dxa"/>
            <w:tcBorders>
              <w:top w:val="single" w:sz="7" w:space="0" w:color="000000"/>
              <w:left w:val="single" w:sz="7" w:space="0" w:color="000000"/>
              <w:bottom w:val="single" w:sz="4" w:space="0" w:color="000000"/>
              <w:right w:val="single" w:sz="7" w:space="0" w:color="000000"/>
            </w:tcBorders>
          </w:tcPr>
          <w:p w14:paraId="68B56640" w14:textId="77777777" w:rsidR="00870300" w:rsidRPr="00900F0C" w:rsidRDefault="00870300" w:rsidP="00870300">
            <w:pPr>
              <w:autoSpaceDE w:val="0"/>
              <w:autoSpaceDN w:val="0"/>
              <w:adjustRightInd w:val="0"/>
              <w:rPr>
                <w:rFonts w:eastAsiaTheme="minorHAnsi"/>
              </w:rPr>
            </w:pPr>
          </w:p>
        </w:tc>
        <w:tc>
          <w:tcPr>
            <w:tcW w:w="722" w:type="dxa"/>
            <w:tcBorders>
              <w:top w:val="single" w:sz="7" w:space="0" w:color="000000"/>
              <w:left w:val="single" w:sz="7" w:space="0" w:color="000000"/>
              <w:bottom w:val="single" w:sz="4" w:space="0" w:color="000000"/>
              <w:right w:val="single" w:sz="7" w:space="0" w:color="000000"/>
            </w:tcBorders>
          </w:tcPr>
          <w:p w14:paraId="12209DD0" w14:textId="77777777" w:rsidR="00870300" w:rsidRPr="00900F0C" w:rsidRDefault="00870300" w:rsidP="00870300">
            <w:pPr>
              <w:autoSpaceDE w:val="0"/>
              <w:autoSpaceDN w:val="0"/>
              <w:adjustRightInd w:val="0"/>
              <w:rPr>
                <w:rFonts w:eastAsiaTheme="minorHAnsi"/>
              </w:rPr>
            </w:pPr>
          </w:p>
        </w:tc>
        <w:tc>
          <w:tcPr>
            <w:tcW w:w="1270" w:type="dxa"/>
            <w:tcBorders>
              <w:top w:val="single" w:sz="7" w:space="0" w:color="000000"/>
              <w:left w:val="single" w:sz="7" w:space="0" w:color="000000"/>
              <w:bottom w:val="single" w:sz="4" w:space="0" w:color="000000"/>
              <w:right w:val="single" w:sz="7" w:space="0" w:color="000000"/>
            </w:tcBorders>
          </w:tcPr>
          <w:p w14:paraId="0852F202" w14:textId="77777777" w:rsidR="00870300" w:rsidRPr="00900F0C" w:rsidRDefault="00870300" w:rsidP="00870300">
            <w:pPr>
              <w:autoSpaceDE w:val="0"/>
              <w:autoSpaceDN w:val="0"/>
              <w:adjustRightInd w:val="0"/>
              <w:rPr>
                <w:rFonts w:eastAsiaTheme="minorHAnsi"/>
              </w:rPr>
            </w:pPr>
          </w:p>
        </w:tc>
        <w:tc>
          <w:tcPr>
            <w:tcW w:w="5416" w:type="dxa"/>
            <w:tcBorders>
              <w:top w:val="single" w:sz="7" w:space="0" w:color="000000"/>
              <w:left w:val="single" w:sz="7" w:space="0" w:color="000000"/>
              <w:bottom w:val="single" w:sz="4" w:space="0" w:color="000000"/>
              <w:right w:val="single" w:sz="7" w:space="0" w:color="000000"/>
            </w:tcBorders>
          </w:tcPr>
          <w:p w14:paraId="711AE81A" w14:textId="48EDA244" w:rsidR="00870300" w:rsidRDefault="00870300" w:rsidP="00870300">
            <w:pPr>
              <w:autoSpaceDE w:val="0"/>
              <w:autoSpaceDN w:val="0"/>
              <w:adjustRightInd w:val="0"/>
              <w:jc w:val="center"/>
              <w:rPr>
                <w:rFonts w:eastAsiaTheme="minorHAnsi"/>
              </w:rPr>
            </w:pPr>
            <w:r>
              <w:rPr>
                <w:rFonts w:eastAsiaTheme="minorHAnsi"/>
              </w:rPr>
              <w:t>DF</w:t>
            </w:r>
          </w:p>
        </w:tc>
        <w:tc>
          <w:tcPr>
            <w:tcW w:w="1260" w:type="dxa"/>
            <w:gridSpan w:val="2"/>
            <w:tcBorders>
              <w:top w:val="single" w:sz="7" w:space="0" w:color="000000"/>
              <w:left w:val="single" w:sz="7" w:space="0" w:color="000000"/>
              <w:bottom w:val="single" w:sz="4" w:space="0" w:color="000000"/>
              <w:right w:val="single" w:sz="7" w:space="0" w:color="000000"/>
            </w:tcBorders>
          </w:tcPr>
          <w:p w14:paraId="3047222F" w14:textId="77A0457C" w:rsidR="00870300" w:rsidRPr="00900F0C" w:rsidRDefault="00870300" w:rsidP="00870300">
            <w:pPr>
              <w:kinsoku w:val="0"/>
              <w:overflowPunct w:val="0"/>
              <w:autoSpaceDE w:val="0"/>
              <w:autoSpaceDN w:val="0"/>
              <w:adjustRightInd w:val="0"/>
              <w:spacing w:line="274" w:lineRule="exact"/>
              <w:ind w:left="324"/>
              <w:rPr>
                <w:rFonts w:eastAsiaTheme="minorHAnsi"/>
              </w:rPr>
            </w:pPr>
            <w:r w:rsidRPr="00900F0C">
              <w:rPr>
                <w:rFonts w:eastAsiaTheme="minorHAnsi"/>
              </w:rPr>
              <w:t>E/F/U</w:t>
            </w:r>
          </w:p>
        </w:tc>
        <w:tc>
          <w:tcPr>
            <w:tcW w:w="1260" w:type="dxa"/>
            <w:gridSpan w:val="2"/>
            <w:tcBorders>
              <w:top w:val="single" w:sz="7" w:space="0" w:color="000000"/>
              <w:left w:val="single" w:sz="7" w:space="0" w:color="000000"/>
              <w:bottom w:val="single" w:sz="4" w:space="0" w:color="000000"/>
              <w:right w:val="single" w:sz="7" w:space="0" w:color="000000"/>
            </w:tcBorders>
          </w:tcPr>
          <w:p w14:paraId="33F73EEA" w14:textId="76AB9978" w:rsidR="00870300" w:rsidRPr="00900F0C" w:rsidRDefault="00870300" w:rsidP="00870300">
            <w:pPr>
              <w:kinsoku w:val="0"/>
              <w:overflowPunct w:val="0"/>
              <w:autoSpaceDE w:val="0"/>
              <w:autoSpaceDN w:val="0"/>
              <w:adjustRightInd w:val="0"/>
              <w:spacing w:line="274" w:lineRule="exact"/>
              <w:jc w:val="center"/>
              <w:rPr>
                <w:rFonts w:eastAsiaTheme="minorHAnsi"/>
              </w:rPr>
            </w:pPr>
            <w:r w:rsidRPr="00900F0C">
              <w:rPr>
                <w:rFonts w:eastAsiaTheme="minorHAnsi"/>
              </w:rPr>
              <w:t>N</w:t>
            </w:r>
          </w:p>
        </w:tc>
        <w:tc>
          <w:tcPr>
            <w:tcW w:w="810" w:type="dxa"/>
            <w:gridSpan w:val="2"/>
            <w:tcBorders>
              <w:top w:val="single" w:sz="7" w:space="0" w:color="000000"/>
              <w:left w:val="single" w:sz="7" w:space="0" w:color="000000"/>
              <w:bottom w:val="single" w:sz="4" w:space="0" w:color="000000"/>
              <w:right w:val="single" w:sz="7" w:space="0" w:color="000000"/>
            </w:tcBorders>
          </w:tcPr>
          <w:p w14:paraId="2F3568AE" w14:textId="5C6145DE" w:rsidR="00870300" w:rsidRPr="00900F0C" w:rsidRDefault="00870300" w:rsidP="00870300">
            <w:pPr>
              <w:kinsoku w:val="0"/>
              <w:overflowPunct w:val="0"/>
              <w:autoSpaceDE w:val="0"/>
              <w:autoSpaceDN w:val="0"/>
              <w:adjustRightInd w:val="0"/>
              <w:spacing w:line="274" w:lineRule="exact"/>
              <w:ind w:left="225"/>
              <w:rPr>
                <w:rFonts w:eastAsiaTheme="minorHAnsi"/>
              </w:rPr>
            </w:pPr>
            <w:r w:rsidRPr="00900F0C">
              <w:rPr>
                <w:rFonts w:eastAsiaTheme="minorHAnsi"/>
              </w:rPr>
              <w:t>U/E</w:t>
            </w:r>
          </w:p>
        </w:tc>
        <w:tc>
          <w:tcPr>
            <w:tcW w:w="900" w:type="dxa"/>
            <w:gridSpan w:val="2"/>
            <w:tcBorders>
              <w:top w:val="single" w:sz="7" w:space="0" w:color="000000"/>
              <w:left w:val="single" w:sz="7" w:space="0" w:color="000000"/>
              <w:bottom w:val="single" w:sz="4" w:space="0" w:color="000000"/>
              <w:right w:val="single" w:sz="7" w:space="0" w:color="000000"/>
            </w:tcBorders>
          </w:tcPr>
          <w:p w14:paraId="2EFDB49A" w14:textId="20B35377" w:rsidR="00870300" w:rsidRDefault="00870300" w:rsidP="00870300">
            <w:pPr>
              <w:kinsoku w:val="0"/>
              <w:overflowPunct w:val="0"/>
              <w:autoSpaceDE w:val="0"/>
              <w:autoSpaceDN w:val="0"/>
              <w:adjustRightInd w:val="0"/>
              <w:spacing w:line="274" w:lineRule="exact"/>
              <w:ind w:left="107"/>
              <w:rPr>
                <w:rFonts w:eastAsiaTheme="minorHAnsi"/>
              </w:rPr>
            </w:pPr>
            <w:r>
              <w:rPr>
                <w:rFonts w:eastAsiaTheme="minorHAnsi"/>
              </w:rPr>
              <w:t>X/K/</w:t>
            </w:r>
            <w:r w:rsidRPr="00900F0C">
              <w:rPr>
                <w:rFonts w:eastAsiaTheme="minorHAnsi"/>
              </w:rPr>
              <w:t>N</w:t>
            </w:r>
          </w:p>
        </w:tc>
      </w:tr>
    </w:tbl>
    <w:p w14:paraId="65EBB3DA" w14:textId="0C8104D6" w:rsidR="00900F0C" w:rsidRDefault="00900F0C" w:rsidP="00A40DB8">
      <w:pPr>
        <w:autoSpaceDE w:val="0"/>
        <w:autoSpaceDN w:val="0"/>
        <w:adjustRightInd w:val="0"/>
        <w:rPr>
          <w:bCs/>
        </w:rPr>
      </w:pPr>
    </w:p>
    <w:p w14:paraId="0A7F64B3" w14:textId="324DD644" w:rsidR="00BE3024" w:rsidRDefault="00BE3024" w:rsidP="00A40DB8">
      <w:pPr>
        <w:autoSpaceDE w:val="0"/>
        <w:autoSpaceDN w:val="0"/>
        <w:adjustRightInd w:val="0"/>
        <w:rPr>
          <w:bCs/>
        </w:rPr>
      </w:pPr>
    </w:p>
    <w:p w14:paraId="1E5F93FB" w14:textId="68A6BBA4" w:rsidR="00900F0C" w:rsidRDefault="00AF11B4" w:rsidP="005C1F75">
      <w:pPr>
        <w:autoSpaceDE w:val="0"/>
        <w:autoSpaceDN w:val="0"/>
        <w:adjustRightInd w:val="0"/>
        <w:rPr>
          <w:b/>
          <w:bCs/>
        </w:rPr>
      </w:pPr>
      <w:r>
        <w:rPr>
          <w:b/>
          <w:bCs/>
        </w:rPr>
        <w:t>Impact on Crosswalks (FY 20</w:t>
      </w:r>
      <w:r w:rsidR="00BE3024">
        <w:rPr>
          <w:b/>
          <w:bCs/>
        </w:rPr>
        <w:t>2</w:t>
      </w:r>
      <w:r w:rsidR="003B5D9C">
        <w:rPr>
          <w:b/>
          <w:bCs/>
        </w:rPr>
        <w:t>1</w:t>
      </w:r>
      <w:r w:rsidR="00900F0C" w:rsidRPr="005C1F75">
        <w:rPr>
          <w:b/>
          <w:bCs/>
        </w:rPr>
        <w:t>)</w:t>
      </w:r>
      <w:r w:rsidR="00066F23">
        <w:rPr>
          <w:b/>
          <w:bCs/>
        </w:rPr>
        <w:t>:</w:t>
      </w:r>
    </w:p>
    <w:p w14:paraId="3640D3CF" w14:textId="77777777" w:rsidR="00066F23" w:rsidRPr="005C1F75" w:rsidRDefault="00066F23" w:rsidP="005C1F75">
      <w:pPr>
        <w:autoSpaceDE w:val="0"/>
        <w:autoSpaceDN w:val="0"/>
        <w:adjustRightInd w:val="0"/>
        <w:rPr>
          <w:b/>
          <w:bCs/>
        </w:rPr>
      </w:pPr>
    </w:p>
    <w:p w14:paraId="53BCB93B" w14:textId="77777777" w:rsidR="00900F0C" w:rsidRPr="00900F0C" w:rsidRDefault="00900F0C" w:rsidP="00900F0C">
      <w:pPr>
        <w:kinsoku w:val="0"/>
        <w:overflowPunct w:val="0"/>
        <w:autoSpaceDE w:val="0"/>
        <w:autoSpaceDN w:val="0"/>
        <w:adjustRightInd w:val="0"/>
        <w:spacing w:before="10"/>
        <w:rPr>
          <w:rFonts w:eastAsiaTheme="minorHAnsi"/>
          <w:sz w:val="2"/>
          <w:szCs w:val="2"/>
        </w:rPr>
      </w:pPr>
    </w:p>
    <w:tbl>
      <w:tblPr>
        <w:tblW w:w="13753" w:type="dxa"/>
        <w:tblInd w:w="102" w:type="dxa"/>
        <w:tblLayout w:type="fixed"/>
        <w:tblCellMar>
          <w:left w:w="0" w:type="dxa"/>
          <w:right w:w="0" w:type="dxa"/>
        </w:tblCellMar>
        <w:tblLook w:val="0000" w:firstRow="0" w:lastRow="0" w:firstColumn="0" w:lastColumn="0" w:noHBand="0" w:noVBand="0"/>
      </w:tblPr>
      <w:tblGrid>
        <w:gridCol w:w="1153"/>
        <w:gridCol w:w="990"/>
        <w:gridCol w:w="720"/>
        <w:gridCol w:w="1080"/>
        <w:gridCol w:w="1440"/>
        <w:gridCol w:w="1890"/>
        <w:gridCol w:w="1800"/>
        <w:gridCol w:w="1620"/>
        <w:gridCol w:w="990"/>
        <w:gridCol w:w="1260"/>
        <w:gridCol w:w="810"/>
      </w:tblGrid>
      <w:tr w:rsidR="005E2624" w:rsidRPr="00900F0C" w14:paraId="2656A716" w14:textId="77777777" w:rsidTr="005C1F75">
        <w:trPr>
          <w:trHeight w:hRule="exact" w:val="1114"/>
        </w:trPr>
        <w:tc>
          <w:tcPr>
            <w:tcW w:w="1153" w:type="dxa"/>
            <w:tcBorders>
              <w:top w:val="single" w:sz="4" w:space="0" w:color="000000"/>
              <w:left w:val="single" w:sz="4" w:space="0" w:color="000000"/>
              <w:bottom w:val="single" w:sz="4" w:space="0" w:color="000000"/>
              <w:right w:val="single" w:sz="4" w:space="0" w:color="000000"/>
            </w:tcBorders>
            <w:shd w:val="clear" w:color="auto" w:fill="D9D9D9"/>
          </w:tcPr>
          <w:p w14:paraId="0A1AFD5B" w14:textId="77777777" w:rsidR="005E2624" w:rsidRPr="00900F0C" w:rsidRDefault="005E2624" w:rsidP="00900F0C">
            <w:pPr>
              <w:kinsoku w:val="0"/>
              <w:overflowPunct w:val="0"/>
              <w:autoSpaceDE w:val="0"/>
              <w:autoSpaceDN w:val="0"/>
              <w:adjustRightInd w:val="0"/>
              <w:spacing w:line="276" w:lineRule="exact"/>
              <w:ind w:left="241"/>
              <w:rPr>
                <w:rFonts w:eastAsiaTheme="minorHAnsi"/>
                <w:b/>
                <w:bCs/>
              </w:rPr>
            </w:pPr>
            <w:r w:rsidRPr="00900F0C">
              <w:rPr>
                <w:rFonts w:eastAsiaTheme="minorHAnsi"/>
                <w:b/>
                <w:bCs/>
              </w:rPr>
              <w:t>USSGL</w:t>
            </w:r>
          </w:p>
          <w:p w14:paraId="48763545" w14:textId="77777777" w:rsidR="005E2624" w:rsidRPr="00900F0C" w:rsidRDefault="005E2624" w:rsidP="00900F0C">
            <w:pPr>
              <w:kinsoku w:val="0"/>
              <w:overflowPunct w:val="0"/>
              <w:autoSpaceDE w:val="0"/>
              <w:autoSpaceDN w:val="0"/>
              <w:adjustRightInd w:val="0"/>
              <w:ind w:left="207"/>
              <w:rPr>
                <w:rFonts w:eastAsiaTheme="minorHAnsi"/>
              </w:rPr>
            </w:pPr>
            <w:r w:rsidRPr="00900F0C">
              <w:rPr>
                <w:rFonts w:eastAsiaTheme="minorHAnsi"/>
                <w:b/>
                <w:bCs/>
              </w:rPr>
              <w:t>Account</w:t>
            </w:r>
          </w:p>
        </w:tc>
        <w:tc>
          <w:tcPr>
            <w:tcW w:w="990" w:type="dxa"/>
            <w:tcBorders>
              <w:top w:val="single" w:sz="4" w:space="0" w:color="000000"/>
              <w:left w:val="single" w:sz="4" w:space="0" w:color="000000"/>
              <w:bottom w:val="single" w:sz="4" w:space="0" w:color="000000"/>
              <w:right w:val="single" w:sz="4" w:space="0" w:color="000000"/>
            </w:tcBorders>
            <w:shd w:val="clear" w:color="auto" w:fill="D9D9D9"/>
          </w:tcPr>
          <w:p w14:paraId="79E66E28" w14:textId="77777777" w:rsidR="005E2624" w:rsidRDefault="005E2624" w:rsidP="005C1F75">
            <w:pPr>
              <w:kinsoku w:val="0"/>
              <w:overflowPunct w:val="0"/>
              <w:autoSpaceDE w:val="0"/>
              <w:autoSpaceDN w:val="0"/>
              <w:adjustRightInd w:val="0"/>
              <w:spacing w:line="276" w:lineRule="exact"/>
              <w:rPr>
                <w:rFonts w:eastAsiaTheme="minorHAnsi"/>
                <w:b/>
                <w:bCs/>
              </w:rPr>
            </w:pPr>
            <w:r>
              <w:rPr>
                <w:rFonts w:eastAsiaTheme="minorHAnsi"/>
                <w:b/>
                <w:bCs/>
              </w:rPr>
              <w:t xml:space="preserve">  </w:t>
            </w:r>
            <w:r w:rsidRPr="00900F0C">
              <w:rPr>
                <w:rFonts w:eastAsiaTheme="minorHAnsi"/>
                <w:b/>
                <w:bCs/>
              </w:rPr>
              <w:t xml:space="preserve">Balance </w:t>
            </w:r>
            <w:r>
              <w:rPr>
                <w:rFonts w:eastAsiaTheme="minorHAnsi"/>
                <w:b/>
                <w:bCs/>
              </w:rPr>
              <w:t xml:space="preserve">   </w:t>
            </w:r>
          </w:p>
          <w:p w14:paraId="181CE96C" w14:textId="77777777" w:rsidR="005E2624" w:rsidRPr="00900F0C" w:rsidRDefault="005E2624" w:rsidP="005C1F75">
            <w:pPr>
              <w:kinsoku w:val="0"/>
              <w:overflowPunct w:val="0"/>
              <w:autoSpaceDE w:val="0"/>
              <w:autoSpaceDN w:val="0"/>
              <w:adjustRightInd w:val="0"/>
              <w:spacing w:line="276" w:lineRule="exact"/>
              <w:rPr>
                <w:rFonts w:eastAsiaTheme="minorHAnsi"/>
              </w:rPr>
            </w:pPr>
            <w:r>
              <w:rPr>
                <w:rFonts w:eastAsiaTheme="minorHAnsi"/>
                <w:b/>
                <w:bCs/>
              </w:rPr>
              <w:t xml:space="preserve">    </w:t>
            </w:r>
            <w:r w:rsidRPr="00900F0C">
              <w:rPr>
                <w:rFonts w:eastAsiaTheme="minorHAnsi"/>
                <w:b/>
                <w:bCs/>
              </w:rPr>
              <w:t>Sheet</w:t>
            </w:r>
          </w:p>
        </w:tc>
        <w:tc>
          <w:tcPr>
            <w:tcW w:w="720" w:type="dxa"/>
            <w:tcBorders>
              <w:top w:val="single" w:sz="4" w:space="0" w:color="000000"/>
              <w:left w:val="single" w:sz="4" w:space="0" w:color="000000"/>
              <w:bottom w:val="single" w:sz="4" w:space="0" w:color="000000"/>
              <w:right w:val="single" w:sz="4" w:space="0" w:color="000000"/>
            </w:tcBorders>
            <w:shd w:val="clear" w:color="auto" w:fill="D9D9D9"/>
          </w:tcPr>
          <w:p w14:paraId="28339580" w14:textId="77777777" w:rsidR="005E2624" w:rsidRDefault="005E2624" w:rsidP="005C1F75">
            <w:pPr>
              <w:kinsoku w:val="0"/>
              <w:overflowPunct w:val="0"/>
              <w:autoSpaceDE w:val="0"/>
              <w:autoSpaceDN w:val="0"/>
              <w:adjustRightInd w:val="0"/>
              <w:ind w:right="123"/>
              <w:rPr>
                <w:rFonts w:eastAsiaTheme="minorHAnsi"/>
                <w:b/>
                <w:bCs/>
              </w:rPr>
            </w:pPr>
            <w:r>
              <w:rPr>
                <w:rFonts w:eastAsiaTheme="minorHAnsi"/>
                <w:b/>
                <w:bCs/>
              </w:rPr>
              <w:t xml:space="preserve">  </w:t>
            </w:r>
            <w:r w:rsidRPr="00900F0C">
              <w:rPr>
                <w:rFonts w:eastAsiaTheme="minorHAnsi"/>
                <w:b/>
                <w:bCs/>
              </w:rPr>
              <w:t xml:space="preserve">Net </w:t>
            </w:r>
            <w:r>
              <w:rPr>
                <w:rFonts w:eastAsiaTheme="minorHAnsi"/>
                <w:b/>
                <w:bCs/>
              </w:rPr>
              <w:t xml:space="preserve">  </w:t>
            </w:r>
          </w:p>
          <w:p w14:paraId="5DFB0AFE" w14:textId="77777777" w:rsidR="005E2624" w:rsidRPr="00900F0C" w:rsidRDefault="005E2624" w:rsidP="005C1F75">
            <w:pPr>
              <w:kinsoku w:val="0"/>
              <w:overflowPunct w:val="0"/>
              <w:autoSpaceDE w:val="0"/>
              <w:autoSpaceDN w:val="0"/>
              <w:adjustRightInd w:val="0"/>
              <w:ind w:right="123"/>
              <w:rPr>
                <w:rFonts w:eastAsiaTheme="minorHAnsi"/>
              </w:rPr>
            </w:pPr>
            <w:r>
              <w:rPr>
                <w:rFonts w:eastAsiaTheme="minorHAnsi"/>
                <w:b/>
                <w:bCs/>
              </w:rPr>
              <w:t xml:space="preserve"> </w:t>
            </w:r>
            <w:r w:rsidRPr="00900F0C">
              <w:rPr>
                <w:rFonts w:eastAsiaTheme="minorHAnsi"/>
                <w:b/>
                <w:bCs/>
              </w:rPr>
              <w:t>Cost</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14:paraId="02E194A9" w14:textId="77777777" w:rsidR="005E2624" w:rsidRDefault="005E2624" w:rsidP="005C1F75">
            <w:pPr>
              <w:kinsoku w:val="0"/>
              <w:overflowPunct w:val="0"/>
              <w:autoSpaceDE w:val="0"/>
              <w:autoSpaceDN w:val="0"/>
              <w:adjustRightInd w:val="0"/>
              <w:ind w:right="143"/>
              <w:rPr>
                <w:rFonts w:eastAsiaTheme="minorHAnsi"/>
                <w:b/>
                <w:bCs/>
              </w:rPr>
            </w:pPr>
            <w:r w:rsidRPr="00900F0C">
              <w:rPr>
                <w:rFonts w:eastAsiaTheme="minorHAnsi"/>
                <w:b/>
                <w:bCs/>
              </w:rPr>
              <w:t xml:space="preserve"> </w:t>
            </w:r>
            <w:r>
              <w:rPr>
                <w:rFonts w:eastAsiaTheme="minorHAnsi"/>
                <w:b/>
                <w:bCs/>
              </w:rPr>
              <w:t xml:space="preserve">    </w:t>
            </w:r>
            <w:r w:rsidRPr="00900F0C">
              <w:rPr>
                <w:rFonts w:eastAsiaTheme="minorHAnsi"/>
                <w:b/>
                <w:bCs/>
              </w:rPr>
              <w:t xml:space="preserve">Net </w:t>
            </w:r>
          </w:p>
          <w:p w14:paraId="2310B777" w14:textId="77777777" w:rsidR="005E2624" w:rsidRPr="00900F0C" w:rsidRDefault="005E2624" w:rsidP="005C1F75">
            <w:pPr>
              <w:kinsoku w:val="0"/>
              <w:overflowPunct w:val="0"/>
              <w:autoSpaceDE w:val="0"/>
              <w:autoSpaceDN w:val="0"/>
              <w:adjustRightInd w:val="0"/>
              <w:ind w:right="143"/>
              <w:rPr>
                <w:rFonts w:eastAsiaTheme="minorHAnsi"/>
              </w:rPr>
            </w:pPr>
            <w:r>
              <w:rPr>
                <w:rFonts w:eastAsiaTheme="minorHAnsi"/>
                <w:b/>
                <w:bCs/>
              </w:rPr>
              <w:t xml:space="preserve"> </w:t>
            </w:r>
            <w:r w:rsidRPr="00900F0C">
              <w:rPr>
                <w:rFonts w:eastAsiaTheme="minorHAnsi"/>
                <w:b/>
                <w:bCs/>
              </w:rPr>
              <w:t>Position</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14:paraId="535B202E" w14:textId="77777777" w:rsidR="005E2624" w:rsidRDefault="005E2624" w:rsidP="005C1F75">
            <w:pPr>
              <w:kinsoku w:val="0"/>
              <w:overflowPunct w:val="0"/>
              <w:autoSpaceDE w:val="0"/>
              <w:autoSpaceDN w:val="0"/>
              <w:adjustRightInd w:val="0"/>
              <w:ind w:left="200" w:right="198"/>
              <w:rPr>
                <w:rFonts w:eastAsiaTheme="minorHAnsi"/>
                <w:b/>
                <w:bCs/>
              </w:rPr>
            </w:pPr>
            <w:r w:rsidRPr="00900F0C">
              <w:rPr>
                <w:rFonts w:eastAsiaTheme="minorHAnsi"/>
                <w:b/>
                <w:bCs/>
              </w:rPr>
              <w:t xml:space="preserve">Custodial </w:t>
            </w:r>
          </w:p>
          <w:p w14:paraId="69EE6E48" w14:textId="77777777" w:rsidR="005E2624" w:rsidRPr="00900F0C" w:rsidRDefault="005E2624" w:rsidP="005C1F75">
            <w:pPr>
              <w:kinsoku w:val="0"/>
              <w:overflowPunct w:val="0"/>
              <w:autoSpaceDE w:val="0"/>
              <w:autoSpaceDN w:val="0"/>
              <w:adjustRightInd w:val="0"/>
              <w:ind w:left="200" w:right="198"/>
              <w:rPr>
                <w:rFonts w:eastAsiaTheme="minorHAnsi"/>
              </w:rPr>
            </w:pPr>
            <w:r>
              <w:rPr>
                <w:rFonts w:eastAsiaTheme="minorHAnsi"/>
                <w:b/>
                <w:bCs/>
              </w:rPr>
              <w:t xml:space="preserve"> </w:t>
            </w:r>
            <w:r w:rsidRPr="00900F0C">
              <w:rPr>
                <w:rFonts w:eastAsiaTheme="minorHAnsi"/>
                <w:b/>
                <w:bCs/>
              </w:rPr>
              <w:t>Activity</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Pr>
          <w:p w14:paraId="7B09BDBC" w14:textId="77777777" w:rsidR="005E2624" w:rsidRDefault="005E2624" w:rsidP="00900F0C">
            <w:pPr>
              <w:kinsoku w:val="0"/>
              <w:overflowPunct w:val="0"/>
              <w:autoSpaceDE w:val="0"/>
              <w:autoSpaceDN w:val="0"/>
              <w:adjustRightInd w:val="0"/>
              <w:ind w:left="333" w:right="329"/>
              <w:jc w:val="center"/>
              <w:rPr>
                <w:rFonts w:eastAsiaTheme="minorHAnsi"/>
                <w:b/>
                <w:bCs/>
              </w:rPr>
            </w:pPr>
            <w:r w:rsidRPr="00900F0C">
              <w:rPr>
                <w:rFonts w:eastAsiaTheme="minorHAnsi"/>
                <w:b/>
                <w:bCs/>
              </w:rPr>
              <w:t xml:space="preserve">Reclassified </w:t>
            </w:r>
          </w:p>
          <w:p w14:paraId="3FC0BF9F" w14:textId="77777777" w:rsidR="005E2624" w:rsidRDefault="005E2624" w:rsidP="00900F0C">
            <w:pPr>
              <w:kinsoku w:val="0"/>
              <w:overflowPunct w:val="0"/>
              <w:autoSpaceDE w:val="0"/>
              <w:autoSpaceDN w:val="0"/>
              <w:adjustRightInd w:val="0"/>
              <w:ind w:left="333" w:right="329"/>
              <w:jc w:val="center"/>
              <w:rPr>
                <w:rFonts w:eastAsiaTheme="minorHAnsi"/>
                <w:b/>
                <w:bCs/>
              </w:rPr>
            </w:pPr>
            <w:r w:rsidRPr="00900F0C">
              <w:rPr>
                <w:rFonts w:eastAsiaTheme="minorHAnsi"/>
                <w:b/>
                <w:bCs/>
              </w:rPr>
              <w:t xml:space="preserve">Balance </w:t>
            </w:r>
          </w:p>
          <w:p w14:paraId="60840702" w14:textId="77777777" w:rsidR="005E2624" w:rsidRPr="00900F0C" w:rsidRDefault="005E2624" w:rsidP="00900F0C">
            <w:pPr>
              <w:kinsoku w:val="0"/>
              <w:overflowPunct w:val="0"/>
              <w:autoSpaceDE w:val="0"/>
              <w:autoSpaceDN w:val="0"/>
              <w:adjustRightInd w:val="0"/>
              <w:ind w:left="333" w:right="329"/>
              <w:jc w:val="center"/>
              <w:rPr>
                <w:rFonts w:eastAsiaTheme="minorHAnsi"/>
              </w:rPr>
            </w:pPr>
            <w:r w:rsidRPr="00900F0C">
              <w:rPr>
                <w:rFonts w:eastAsiaTheme="minorHAnsi"/>
                <w:b/>
                <w:bCs/>
              </w:rPr>
              <w:t>Sheet</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14:paraId="440DC62C" w14:textId="77777777" w:rsidR="005E2624" w:rsidRDefault="005E2624" w:rsidP="00900F0C">
            <w:pPr>
              <w:kinsoku w:val="0"/>
              <w:overflowPunct w:val="0"/>
              <w:autoSpaceDE w:val="0"/>
              <w:autoSpaceDN w:val="0"/>
              <w:adjustRightInd w:val="0"/>
              <w:ind w:left="451" w:right="270" w:hanging="164"/>
              <w:rPr>
                <w:rFonts w:eastAsiaTheme="minorHAnsi"/>
                <w:b/>
                <w:bCs/>
              </w:rPr>
            </w:pPr>
            <w:r w:rsidRPr="00900F0C">
              <w:rPr>
                <w:rFonts w:eastAsiaTheme="minorHAnsi"/>
                <w:b/>
                <w:bCs/>
              </w:rPr>
              <w:t xml:space="preserve">Reclassified </w:t>
            </w:r>
          </w:p>
          <w:p w14:paraId="5F7855C8" w14:textId="77777777" w:rsidR="005E2624" w:rsidRDefault="005E2624" w:rsidP="005C1F75">
            <w:pPr>
              <w:kinsoku w:val="0"/>
              <w:overflowPunct w:val="0"/>
              <w:autoSpaceDE w:val="0"/>
              <w:autoSpaceDN w:val="0"/>
              <w:adjustRightInd w:val="0"/>
              <w:ind w:left="451" w:right="270" w:hanging="164"/>
              <w:rPr>
                <w:rFonts w:eastAsiaTheme="minorHAnsi"/>
                <w:b/>
                <w:bCs/>
              </w:rPr>
            </w:pPr>
            <w:r>
              <w:rPr>
                <w:rFonts w:eastAsiaTheme="minorHAnsi"/>
                <w:b/>
                <w:bCs/>
              </w:rPr>
              <w:t xml:space="preserve">       </w:t>
            </w:r>
            <w:r w:rsidRPr="00900F0C">
              <w:rPr>
                <w:rFonts w:eastAsiaTheme="minorHAnsi"/>
                <w:b/>
                <w:bCs/>
              </w:rPr>
              <w:t xml:space="preserve">Net </w:t>
            </w:r>
          </w:p>
          <w:p w14:paraId="267FC4A8" w14:textId="77777777" w:rsidR="005E2624" w:rsidRPr="005C1F75" w:rsidRDefault="005E2624" w:rsidP="005C1F75">
            <w:pPr>
              <w:kinsoku w:val="0"/>
              <w:overflowPunct w:val="0"/>
              <w:autoSpaceDE w:val="0"/>
              <w:autoSpaceDN w:val="0"/>
              <w:adjustRightInd w:val="0"/>
              <w:ind w:right="270"/>
              <w:rPr>
                <w:rFonts w:eastAsiaTheme="minorHAnsi"/>
                <w:b/>
                <w:bCs/>
              </w:rPr>
            </w:pPr>
            <w:r>
              <w:rPr>
                <w:rFonts w:eastAsiaTheme="minorHAnsi"/>
                <w:b/>
                <w:bCs/>
              </w:rPr>
              <w:t xml:space="preserve">           </w:t>
            </w:r>
            <w:r w:rsidRPr="00900F0C">
              <w:rPr>
                <w:rFonts w:eastAsiaTheme="minorHAnsi"/>
                <w:b/>
                <w:bCs/>
              </w:rPr>
              <w:t>Cost</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cPr>
          <w:p w14:paraId="0EA82332" w14:textId="77777777" w:rsidR="005E2624" w:rsidRDefault="005E2624" w:rsidP="00900F0C">
            <w:pPr>
              <w:kinsoku w:val="0"/>
              <w:overflowPunct w:val="0"/>
              <w:autoSpaceDE w:val="0"/>
              <w:autoSpaceDN w:val="0"/>
              <w:adjustRightInd w:val="0"/>
              <w:ind w:left="154" w:right="154" w:firstLine="1"/>
              <w:jc w:val="center"/>
              <w:rPr>
                <w:rFonts w:eastAsiaTheme="minorHAnsi"/>
                <w:b/>
                <w:bCs/>
              </w:rPr>
            </w:pPr>
            <w:r w:rsidRPr="00900F0C">
              <w:rPr>
                <w:rFonts w:eastAsiaTheme="minorHAnsi"/>
                <w:b/>
                <w:bCs/>
              </w:rPr>
              <w:t>Recla</w:t>
            </w:r>
            <w:r>
              <w:rPr>
                <w:rFonts w:eastAsiaTheme="minorHAnsi"/>
                <w:b/>
                <w:bCs/>
              </w:rPr>
              <w:t>ssified</w:t>
            </w:r>
          </w:p>
          <w:p w14:paraId="635AF78C" w14:textId="77777777" w:rsidR="005E2624" w:rsidRDefault="005E2624" w:rsidP="00900F0C">
            <w:pPr>
              <w:kinsoku w:val="0"/>
              <w:overflowPunct w:val="0"/>
              <w:autoSpaceDE w:val="0"/>
              <w:autoSpaceDN w:val="0"/>
              <w:adjustRightInd w:val="0"/>
              <w:ind w:left="154" w:right="154" w:firstLine="1"/>
              <w:jc w:val="center"/>
              <w:rPr>
                <w:rFonts w:eastAsiaTheme="minorHAnsi"/>
                <w:b/>
                <w:bCs/>
              </w:rPr>
            </w:pPr>
            <w:r w:rsidRPr="00900F0C">
              <w:rPr>
                <w:rFonts w:eastAsiaTheme="minorHAnsi"/>
                <w:b/>
                <w:bCs/>
              </w:rPr>
              <w:t xml:space="preserve">Net </w:t>
            </w:r>
          </w:p>
          <w:p w14:paraId="33D7B384" w14:textId="77777777" w:rsidR="005E2624" w:rsidRPr="00900F0C" w:rsidRDefault="005E2624" w:rsidP="00900F0C">
            <w:pPr>
              <w:kinsoku w:val="0"/>
              <w:overflowPunct w:val="0"/>
              <w:autoSpaceDE w:val="0"/>
              <w:autoSpaceDN w:val="0"/>
              <w:adjustRightInd w:val="0"/>
              <w:ind w:left="154" w:right="154" w:firstLine="1"/>
              <w:jc w:val="center"/>
              <w:rPr>
                <w:rFonts w:eastAsiaTheme="minorHAnsi"/>
              </w:rPr>
            </w:pPr>
            <w:r w:rsidRPr="00900F0C">
              <w:rPr>
                <w:rFonts w:eastAsiaTheme="minorHAnsi"/>
                <w:b/>
                <w:bCs/>
              </w:rPr>
              <w:t>Position</w:t>
            </w:r>
          </w:p>
        </w:tc>
        <w:tc>
          <w:tcPr>
            <w:tcW w:w="990" w:type="dxa"/>
            <w:tcBorders>
              <w:top w:val="single" w:sz="4" w:space="0" w:color="000000"/>
              <w:left w:val="single" w:sz="4" w:space="0" w:color="000000"/>
              <w:bottom w:val="single" w:sz="4" w:space="0" w:color="000000"/>
              <w:right w:val="single" w:sz="4" w:space="0" w:color="000000"/>
            </w:tcBorders>
            <w:shd w:val="clear" w:color="auto" w:fill="D9D9D9"/>
          </w:tcPr>
          <w:p w14:paraId="750E99E1" w14:textId="77777777" w:rsidR="005E2624" w:rsidRPr="00900F0C" w:rsidRDefault="005E2624" w:rsidP="00900F0C">
            <w:pPr>
              <w:kinsoku w:val="0"/>
              <w:overflowPunct w:val="0"/>
              <w:autoSpaceDE w:val="0"/>
              <w:autoSpaceDN w:val="0"/>
              <w:adjustRightInd w:val="0"/>
              <w:ind w:left="154" w:right="154" w:firstLine="1"/>
              <w:jc w:val="center"/>
              <w:rPr>
                <w:rFonts w:eastAsiaTheme="minorHAnsi"/>
                <w:b/>
                <w:bCs/>
              </w:rPr>
            </w:pPr>
            <w:r>
              <w:rPr>
                <w:rFonts w:eastAsiaTheme="minorHAnsi"/>
                <w:b/>
                <w:bCs/>
              </w:rPr>
              <w:t>SF133</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14:paraId="4C323F27" w14:textId="77777777" w:rsidR="005E2624" w:rsidRDefault="005E2624" w:rsidP="00900F0C">
            <w:pPr>
              <w:kinsoku w:val="0"/>
              <w:overflowPunct w:val="0"/>
              <w:autoSpaceDE w:val="0"/>
              <w:autoSpaceDN w:val="0"/>
              <w:adjustRightInd w:val="0"/>
              <w:ind w:left="154" w:right="154" w:firstLine="1"/>
              <w:jc w:val="center"/>
              <w:rPr>
                <w:rFonts w:eastAsiaTheme="minorHAnsi"/>
                <w:b/>
                <w:bCs/>
              </w:rPr>
            </w:pPr>
            <w:r>
              <w:rPr>
                <w:rFonts w:eastAsiaTheme="minorHAnsi"/>
                <w:b/>
                <w:bCs/>
              </w:rPr>
              <w:t>Schedule P</w:t>
            </w:r>
          </w:p>
        </w:tc>
        <w:tc>
          <w:tcPr>
            <w:tcW w:w="810" w:type="dxa"/>
            <w:tcBorders>
              <w:top w:val="single" w:sz="4" w:space="0" w:color="000000"/>
              <w:left w:val="single" w:sz="4" w:space="0" w:color="000000"/>
              <w:bottom w:val="single" w:sz="4" w:space="0" w:color="000000"/>
              <w:right w:val="single" w:sz="4" w:space="0" w:color="000000"/>
            </w:tcBorders>
            <w:shd w:val="clear" w:color="auto" w:fill="D9D9D9"/>
          </w:tcPr>
          <w:p w14:paraId="3EADA318" w14:textId="77777777" w:rsidR="005E2624" w:rsidRDefault="005E2624" w:rsidP="00900F0C">
            <w:pPr>
              <w:kinsoku w:val="0"/>
              <w:overflowPunct w:val="0"/>
              <w:autoSpaceDE w:val="0"/>
              <w:autoSpaceDN w:val="0"/>
              <w:adjustRightInd w:val="0"/>
              <w:ind w:left="154" w:right="154" w:firstLine="1"/>
              <w:jc w:val="center"/>
              <w:rPr>
                <w:rFonts w:eastAsiaTheme="minorHAnsi"/>
                <w:b/>
                <w:bCs/>
              </w:rPr>
            </w:pPr>
            <w:r>
              <w:rPr>
                <w:rFonts w:eastAsiaTheme="minorHAnsi"/>
                <w:b/>
                <w:bCs/>
              </w:rPr>
              <w:t>SBR</w:t>
            </w:r>
          </w:p>
        </w:tc>
      </w:tr>
      <w:tr w:rsidR="00E83397" w:rsidRPr="00900F0C" w14:paraId="1DEC8EB0" w14:textId="77777777" w:rsidTr="005C1F75">
        <w:trPr>
          <w:trHeight w:hRule="exact" w:val="286"/>
        </w:trPr>
        <w:tc>
          <w:tcPr>
            <w:tcW w:w="1153" w:type="dxa"/>
            <w:tcBorders>
              <w:top w:val="single" w:sz="4" w:space="0" w:color="000000"/>
              <w:left w:val="single" w:sz="4" w:space="0" w:color="000000"/>
              <w:bottom w:val="single" w:sz="4" w:space="0" w:color="000000"/>
              <w:right w:val="single" w:sz="4" w:space="0" w:color="000000"/>
            </w:tcBorders>
          </w:tcPr>
          <w:p w14:paraId="6554C8E3" w14:textId="4F4239AB" w:rsidR="00E83397" w:rsidRPr="00900F0C" w:rsidRDefault="00E83397" w:rsidP="00E83397">
            <w:pPr>
              <w:kinsoku w:val="0"/>
              <w:overflowPunct w:val="0"/>
              <w:autoSpaceDE w:val="0"/>
              <w:autoSpaceDN w:val="0"/>
              <w:adjustRightInd w:val="0"/>
              <w:spacing w:line="273" w:lineRule="exact"/>
              <w:ind w:left="103"/>
              <w:rPr>
                <w:rFonts w:eastAsiaTheme="minorHAnsi"/>
              </w:rPr>
            </w:pPr>
            <w:r>
              <w:rPr>
                <w:bCs/>
              </w:rPr>
              <w:t>123500</w:t>
            </w:r>
          </w:p>
        </w:tc>
        <w:tc>
          <w:tcPr>
            <w:tcW w:w="990" w:type="dxa"/>
            <w:tcBorders>
              <w:top w:val="single" w:sz="4" w:space="0" w:color="000000"/>
              <w:left w:val="single" w:sz="4" w:space="0" w:color="000000"/>
              <w:bottom w:val="single" w:sz="4" w:space="0" w:color="000000"/>
              <w:right w:val="single" w:sz="4" w:space="0" w:color="000000"/>
            </w:tcBorders>
          </w:tcPr>
          <w:p w14:paraId="00AB9AC3" w14:textId="55303413" w:rsidR="00E83397" w:rsidRPr="00900F0C" w:rsidRDefault="00E83397" w:rsidP="00E83397">
            <w:pPr>
              <w:kinsoku w:val="0"/>
              <w:overflowPunct w:val="0"/>
              <w:autoSpaceDE w:val="0"/>
              <w:autoSpaceDN w:val="0"/>
              <w:adjustRightInd w:val="0"/>
              <w:spacing w:line="273" w:lineRule="exact"/>
              <w:ind w:left="102"/>
              <w:rPr>
                <w:rFonts w:eastAsiaTheme="minorHAnsi"/>
              </w:rPr>
            </w:pPr>
            <w:r>
              <w:rPr>
                <w:rFonts w:eastAsiaTheme="minorHAnsi"/>
              </w:rPr>
              <w:t>Line 7</w:t>
            </w:r>
          </w:p>
        </w:tc>
        <w:tc>
          <w:tcPr>
            <w:tcW w:w="720" w:type="dxa"/>
            <w:tcBorders>
              <w:top w:val="single" w:sz="4" w:space="0" w:color="000000"/>
              <w:left w:val="single" w:sz="4" w:space="0" w:color="000000"/>
              <w:bottom w:val="single" w:sz="4" w:space="0" w:color="000000"/>
              <w:right w:val="single" w:sz="4" w:space="0" w:color="000000"/>
            </w:tcBorders>
          </w:tcPr>
          <w:p w14:paraId="525CECB3" w14:textId="77777777" w:rsidR="00E83397" w:rsidRPr="00900F0C" w:rsidRDefault="00E83397" w:rsidP="00E83397">
            <w:pPr>
              <w:kinsoku w:val="0"/>
              <w:overflowPunct w:val="0"/>
              <w:autoSpaceDE w:val="0"/>
              <w:autoSpaceDN w:val="0"/>
              <w:adjustRightInd w:val="0"/>
              <w:spacing w:line="273" w:lineRule="exact"/>
              <w:jc w:val="center"/>
              <w:rPr>
                <w:rFonts w:eastAsiaTheme="minorHAnsi"/>
              </w:rPr>
            </w:pPr>
            <w:r w:rsidRPr="00900F0C">
              <w:rPr>
                <w:rFonts w:eastAsiaTheme="minorHAnsi"/>
              </w:rPr>
              <w:t>N/A</w:t>
            </w:r>
          </w:p>
        </w:tc>
        <w:tc>
          <w:tcPr>
            <w:tcW w:w="1080" w:type="dxa"/>
            <w:tcBorders>
              <w:top w:val="single" w:sz="4" w:space="0" w:color="000000"/>
              <w:left w:val="single" w:sz="4" w:space="0" w:color="000000"/>
              <w:bottom w:val="single" w:sz="4" w:space="0" w:color="000000"/>
              <w:right w:val="single" w:sz="4" w:space="0" w:color="000000"/>
            </w:tcBorders>
          </w:tcPr>
          <w:p w14:paraId="51F18244" w14:textId="52C66BDE" w:rsidR="00E83397" w:rsidRPr="00900F0C" w:rsidRDefault="00E83397" w:rsidP="00E83397">
            <w:pPr>
              <w:kinsoku w:val="0"/>
              <w:overflowPunct w:val="0"/>
              <w:autoSpaceDE w:val="0"/>
              <w:autoSpaceDN w:val="0"/>
              <w:adjustRightInd w:val="0"/>
              <w:spacing w:line="273" w:lineRule="exact"/>
              <w:jc w:val="center"/>
              <w:rPr>
                <w:rFonts w:eastAsiaTheme="minorHAnsi"/>
              </w:rPr>
            </w:pPr>
            <w:r w:rsidRPr="00900F0C">
              <w:rPr>
                <w:rFonts w:eastAsiaTheme="minorHAnsi"/>
              </w:rPr>
              <w:t>N/A</w:t>
            </w:r>
          </w:p>
        </w:tc>
        <w:tc>
          <w:tcPr>
            <w:tcW w:w="1440" w:type="dxa"/>
            <w:tcBorders>
              <w:top w:val="single" w:sz="4" w:space="0" w:color="000000"/>
              <w:left w:val="single" w:sz="4" w:space="0" w:color="000000"/>
              <w:bottom w:val="single" w:sz="4" w:space="0" w:color="000000"/>
              <w:right w:val="single" w:sz="4" w:space="0" w:color="000000"/>
            </w:tcBorders>
          </w:tcPr>
          <w:p w14:paraId="391F5DF2" w14:textId="27947EE9" w:rsidR="00E83397" w:rsidRPr="00900F0C" w:rsidRDefault="00E83397" w:rsidP="00E83397">
            <w:pPr>
              <w:kinsoku w:val="0"/>
              <w:overflowPunct w:val="0"/>
              <w:autoSpaceDE w:val="0"/>
              <w:autoSpaceDN w:val="0"/>
              <w:adjustRightInd w:val="0"/>
              <w:spacing w:line="273" w:lineRule="exact"/>
              <w:jc w:val="center"/>
              <w:rPr>
                <w:rFonts w:eastAsiaTheme="minorHAnsi"/>
              </w:rPr>
            </w:pPr>
            <w:r w:rsidRPr="00900F0C">
              <w:rPr>
                <w:rFonts w:eastAsiaTheme="minorHAnsi"/>
              </w:rPr>
              <w:t>N/A</w:t>
            </w:r>
          </w:p>
        </w:tc>
        <w:tc>
          <w:tcPr>
            <w:tcW w:w="1890" w:type="dxa"/>
            <w:tcBorders>
              <w:top w:val="single" w:sz="4" w:space="0" w:color="000000"/>
              <w:left w:val="single" w:sz="4" w:space="0" w:color="000000"/>
              <w:bottom w:val="single" w:sz="4" w:space="0" w:color="000000"/>
              <w:right w:val="single" w:sz="4" w:space="0" w:color="000000"/>
            </w:tcBorders>
          </w:tcPr>
          <w:p w14:paraId="0363CE55" w14:textId="09024C26" w:rsidR="00E83397" w:rsidRPr="00900F0C" w:rsidRDefault="00E83397" w:rsidP="00E83397">
            <w:pPr>
              <w:kinsoku w:val="0"/>
              <w:overflowPunct w:val="0"/>
              <w:autoSpaceDE w:val="0"/>
              <w:autoSpaceDN w:val="0"/>
              <w:adjustRightInd w:val="0"/>
              <w:spacing w:line="273" w:lineRule="exact"/>
              <w:ind w:left="102"/>
              <w:rPr>
                <w:rFonts w:eastAsiaTheme="minorHAnsi"/>
              </w:rPr>
            </w:pPr>
            <w:r>
              <w:rPr>
                <w:rFonts w:eastAsiaTheme="minorHAnsi"/>
              </w:rPr>
              <w:t xml:space="preserve">       Line </w:t>
            </w:r>
            <w:r w:rsidR="00A3529E">
              <w:rPr>
                <w:rFonts w:eastAsiaTheme="minorHAnsi"/>
              </w:rPr>
              <w:t>7</w:t>
            </w:r>
          </w:p>
        </w:tc>
        <w:tc>
          <w:tcPr>
            <w:tcW w:w="1800" w:type="dxa"/>
            <w:tcBorders>
              <w:top w:val="single" w:sz="4" w:space="0" w:color="000000"/>
              <w:left w:val="single" w:sz="4" w:space="0" w:color="000000"/>
              <w:bottom w:val="single" w:sz="4" w:space="0" w:color="000000"/>
              <w:right w:val="single" w:sz="4" w:space="0" w:color="000000"/>
            </w:tcBorders>
          </w:tcPr>
          <w:p w14:paraId="26EF35F2" w14:textId="4251FDE0" w:rsidR="00E83397" w:rsidRPr="00900F0C" w:rsidRDefault="00E83397" w:rsidP="00E83397">
            <w:pPr>
              <w:kinsoku w:val="0"/>
              <w:overflowPunct w:val="0"/>
              <w:autoSpaceDE w:val="0"/>
              <w:autoSpaceDN w:val="0"/>
              <w:adjustRightInd w:val="0"/>
              <w:spacing w:line="273" w:lineRule="exact"/>
              <w:jc w:val="center"/>
              <w:rPr>
                <w:rFonts w:eastAsiaTheme="minorHAnsi"/>
              </w:rPr>
            </w:pPr>
            <w:r w:rsidRPr="00900F0C">
              <w:rPr>
                <w:rFonts w:eastAsiaTheme="minorHAnsi"/>
              </w:rPr>
              <w:t>N/A</w:t>
            </w:r>
          </w:p>
        </w:tc>
        <w:tc>
          <w:tcPr>
            <w:tcW w:w="1620" w:type="dxa"/>
            <w:tcBorders>
              <w:top w:val="single" w:sz="4" w:space="0" w:color="000000"/>
              <w:left w:val="single" w:sz="4" w:space="0" w:color="000000"/>
              <w:bottom w:val="single" w:sz="4" w:space="0" w:color="000000"/>
              <w:right w:val="single" w:sz="4" w:space="0" w:color="000000"/>
            </w:tcBorders>
          </w:tcPr>
          <w:p w14:paraId="41F55F0E" w14:textId="28BFB2D7" w:rsidR="00E83397" w:rsidRPr="00900F0C" w:rsidRDefault="00E83397" w:rsidP="00E83397">
            <w:pPr>
              <w:kinsoku w:val="0"/>
              <w:overflowPunct w:val="0"/>
              <w:autoSpaceDE w:val="0"/>
              <w:autoSpaceDN w:val="0"/>
              <w:adjustRightInd w:val="0"/>
              <w:spacing w:line="273" w:lineRule="exact"/>
              <w:jc w:val="center"/>
              <w:rPr>
                <w:rFonts w:eastAsiaTheme="minorHAnsi"/>
              </w:rPr>
            </w:pPr>
            <w:r w:rsidRPr="00900F0C">
              <w:rPr>
                <w:rFonts w:eastAsiaTheme="minorHAnsi"/>
              </w:rPr>
              <w:t>N/A</w:t>
            </w:r>
          </w:p>
        </w:tc>
        <w:tc>
          <w:tcPr>
            <w:tcW w:w="990" w:type="dxa"/>
            <w:tcBorders>
              <w:top w:val="single" w:sz="4" w:space="0" w:color="000000"/>
              <w:left w:val="single" w:sz="4" w:space="0" w:color="000000"/>
              <w:bottom w:val="single" w:sz="4" w:space="0" w:color="000000"/>
              <w:right w:val="single" w:sz="4" w:space="0" w:color="000000"/>
            </w:tcBorders>
          </w:tcPr>
          <w:p w14:paraId="7D4C6344" w14:textId="4A0FAA29" w:rsidR="00E83397" w:rsidRDefault="00E83397" w:rsidP="00E83397">
            <w:pPr>
              <w:kinsoku w:val="0"/>
              <w:overflowPunct w:val="0"/>
              <w:autoSpaceDE w:val="0"/>
              <w:autoSpaceDN w:val="0"/>
              <w:adjustRightInd w:val="0"/>
              <w:spacing w:line="273" w:lineRule="exact"/>
              <w:jc w:val="center"/>
              <w:rPr>
                <w:rFonts w:eastAsiaTheme="minorHAnsi"/>
              </w:rPr>
            </w:pPr>
            <w:r>
              <w:rPr>
                <w:rFonts w:eastAsiaTheme="minorHAnsi"/>
              </w:rPr>
              <w:t>N/A</w:t>
            </w:r>
          </w:p>
        </w:tc>
        <w:tc>
          <w:tcPr>
            <w:tcW w:w="1260" w:type="dxa"/>
            <w:tcBorders>
              <w:top w:val="single" w:sz="4" w:space="0" w:color="000000"/>
              <w:left w:val="single" w:sz="4" w:space="0" w:color="000000"/>
              <w:bottom w:val="single" w:sz="4" w:space="0" w:color="000000"/>
              <w:right w:val="single" w:sz="4" w:space="0" w:color="000000"/>
            </w:tcBorders>
          </w:tcPr>
          <w:p w14:paraId="768916F8" w14:textId="7B433E2E" w:rsidR="00E83397" w:rsidRDefault="00E83397" w:rsidP="00E83397">
            <w:pPr>
              <w:kinsoku w:val="0"/>
              <w:overflowPunct w:val="0"/>
              <w:autoSpaceDE w:val="0"/>
              <w:autoSpaceDN w:val="0"/>
              <w:adjustRightInd w:val="0"/>
              <w:spacing w:line="273" w:lineRule="exact"/>
              <w:jc w:val="center"/>
              <w:rPr>
                <w:rFonts w:eastAsiaTheme="minorHAnsi"/>
              </w:rPr>
            </w:pPr>
            <w:r>
              <w:rPr>
                <w:rFonts w:eastAsiaTheme="minorHAnsi"/>
              </w:rPr>
              <w:t>N/A</w:t>
            </w:r>
          </w:p>
        </w:tc>
        <w:tc>
          <w:tcPr>
            <w:tcW w:w="810" w:type="dxa"/>
            <w:tcBorders>
              <w:top w:val="single" w:sz="4" w:space="0" w:color="000000"/>
              <w:left w:val="single" w:sz="4" w:space="0" w:color="000000"/>
              <w:bottom w:val="single" w:sz="4" w:space="0" w:color="000000"/>
              <w:right w:val="single" w:sz="4" w:space="0" w:color="000000"/>
            </w:tcBorders>
          </w:tcPr>
          <w:p w14:paraId="04431E42" w14:textId="46D04232" w:rsidR="00E83397" w:rsidRDefault="00E83397" w:rsidP="00E83397">
            <w:pPr>
              <w:kinsoku w:val="0"/>
              <w:overflowPunct w:val="0"/>
              <w:autoSpaceDE w:val="0"/>
              <w:autoSpaceDN w:val="0"/>
              <w:adjustRightInd w:val="0"/>
              <w:spacing w:line="273" w:lineRule="exact"/>
              <w:jc w:val="center"/>
              <w:rPr>
                <w:rFonts w:eastAsiaTheme="minorHAnsi"/>
              </w:rPr>
            </w:pPr>
            <w:r>
              <w:rPr>
                <w:rFonts w:eastAsiaTheme="minorHAnsi"/>
              </w:rPr>
              <w:t>N/A</w:t>
            </w:r>
          </w:p>
        </w:tc>
      </w:tr>
      <w:tr w:rsidR="00E83397" w:rsidRPr="00900F0C" w14:paraId="5D45621E" w14:textId="77777777" w:rsidTr="005C1F75">
        <w:trPr>
          <w:trHeight w:hRule="exact" w:val="286"/>
        </w:trPr>
        <w:tc>
          <w:tcPr>
            <w:tcW w:w="1153" w:type="dxa"/>
            <w:tcBorders>
              <w:top w:val="single" w:sz="4" w:space="0" w:color="000000"/>
              <w:left w:val="single" w:sz="4" w:space="0" w:color="000000"/>
              <w:bottom w:val="single" w:sz="4" w:space="0" w:color="000000"/>
              <w:right w:val="single" w:sz="4" w:space="0" w:color="000000"/>
            </w:tcBorders>
          </w:tcPr>
          <w:p w14:paraId="349A9632" w14:textId="7AC8926D" w:rsidR="00E83397" w:rsidRDefault="00E83397" w:rsidP="00E83397">
            <w:pPr>
              <w:kinsoku w:val="0"/>
              <w:overflowPunct w:val="0"/>
              <w:autoSpaceDE w:val="0"/>
              <w:autoSpaceDN w:val="0"/>
              <w:adjustRightInd w:val="0"/>
              <w:spacing w:line="273" w:lineRule="exact"/>
              <w:ind w:left="103"/>
              <w:rPr>
                <w:bCs/>
              </w:rPr>
            </w:pPr>
            <w:r w:rsidRPr="003744BE">
              <w:rPr>
                <w:bCs/>
              </w:rPr>
              <w:t>113510</w:t>
            </w:r>
          </w:p>
        </w:tc>
        <w:tc>
          <w:tcPr>
            <w:tcW w:w="990" w:type="dxa"/>
            <w:tcBorders>
              <w:top w:val="single" w:sz="4" w:space="0" w:color="000000"/>
              <w:left w:val="single" w:sz="4" w:space="0" w:color="000000"/>
              <w:bottom w:val="single" w:sz="4" w:space="0" w:color="000000"/>
              <w:right w:val="single" w:sz="4" w:space="0" w:color="000000"/>
            </w:tcBorders>
          </w:tcPr>
          <w:p w14:paraId="2980D10F" w14:textId="2A000621" w:rsidR="00E83397" w:rsidRDefault="00E83397" w:rsidP="00E83397">
            <w:pPr>
              <w:kinsoku w:val="0"/>
              <w:overflowPunct w:val="0"/>
              <w:autoSpaceDE w:val="0"/>
              <w:autoSpaceDN w:val="0"/>
              <w:adjustRightInd w:val="0"/>
              <w:spacing w:line="273" w:lineRule="exact"/>
              <w:ind w:left="102"/>
              <w:rPr>
                <w:rFonts w:eastAsiaTheme="minorHAnsi"/>
              </w:rPr>
            </w:pPr>
            <w:r>
              <w:rPr>
                <w:rFonts w:eastAsiaTheme="minorHAnsi"/>
              </w:rPr>
              <w:t>Line 7</w:t>
            </w:r>
          </w:p>
        </w:tc>
        <w:tc>
          <w:tcPr>
            <w:tcW w:w="720" w:type="dxa"/>
            <w:tcBorders>
              <w:top w:val="single" w:sz="4" w:space="0" w:color="000000"/>
              <w:left w:val="single" w:sz="4" w:space="0" w:color="000000"/>
              <w:bottom w:val="single" w:sz="4" w:space="0" w:color="000000"/>
              <w:right w:val="single" w:sz="4" w:space="0" w:color="000000"/>
            </w:tcBorders>
          </w:tcPr>
          <w:p w14:paraId="4DE0FE92" w14:textId="1C63F0C5" w:rsidR="00E83397" w:rsidRPr="00900F0C" w:rsidRDefault="00E83397" w:rsidP="00E83397">
            <w:pPr>
              <w:kinsoku w:val="0"/>
              <w:overflowPunct w:val="0"/>
              <w:autoSpaceDE w:val="0"/>
              <w:autoSpaceDN w:val="0"/>
              <w:adjustRightInd w:val="0"/>
              <w:spacing w:line="273" w:lineRule="exact"/>
              <w:jc w:val="center"/>
              <w:rPr>
                <w:rFonts w:eastAsiaTheme="minorHAnsi"/>
              </w:rPr>
            </w:pPr>
            <w:r w:rsidRPr="00900F0C">
              <w:rPr>
                <w:rFonts w:eastAsiaTheme="minorHAnsi"/>
              </w:rPr>
              <w:t>N/A</w:t>
            </w:r>
          </w:p>
        </w:tc>
        <w:tc>
          <w:tcPr>
            <w:tcW w:w="1080" w:type="dxa"/>
            <w:tcBorders>
              <w:top w:val="single" w:sz="4" w:space="0" w:color="000000"/>
              <w:left w:val="single" w:sz="4" w:space="0" w:color="000000"/>
              <w:bottom w:val="single" w:sz="4" w:space="0" w:color="000000"/>
              <w:right w:val="single" w:sz="4" w:space="0" w:color="000000"/>
            </w:tcBorders>
          </w:tcPr>
          <w:p w14:paraId="4B9303E0" w14:textId="21251611" w:rsidR="00E83397" w:rsidRDefault="00E83397" w:rsidP="00E83397">
            <w:pPr>
              <w:kinsoku w:val="0"/>
              <w:overflowPunct w:val="0"/>
              <w:autoSpaceDE w:val="0"/>
              <w:autoSpaceDN w:val="0"/>
              <w:adjustRightInd w:val="0"/>
              <w:spacing w:line="273" w:lineRule="exact"/>
              <w:jc w:val="center"/>
              <w:rPr>
                <w:rFonts w:eastAsiaTheme="minorHAnsi"/>
              </w:rPr>
            </w:pPr>
            <w:r w:rsidRPr="00900F0C">
              <w:rPr>
                <w:rFonts w:eastAsiaTheme="minorHAnsi"/>
              </w:rPr>
              <w:t>N/A</w:t>
            </w:r>
          </w:p>
        </w:tc>
        <w:tc>
          <w:tcPr>
            <w:tcW w:w="1440" w:type="dxa"/>
            <w:tcBorders>
              <w:top w:val="single" w:sz="4" w:space="0" w:color="000000"/>
              <w:left w:val="single" w:sz="4" w:space="0" w:color="000000"/>
              <w:bottom w:val="single" w:sz="4" w:space="0" w:color="000000"/>
              <w:right w:val="single" w:sz="4" w:space="0" w:color="000000"/>
            </w:tcBorders>
          </w:tcPr>
          <w:p w14:paraId="6208843C" w14:textId="2662F493" w:rsidR="00E83397" w:rsidRDefault="00E83397" w:rsidP="00E83397">
            <w:pPr>
              <w:kinsoku w:val="0"/>
              <w:overflowPunct w:val="0"/>
              <w:autoSpaceDE w:val="0"/>
              <w:autoSpaceDN w:val="0"/>
              <w:adjustRightInd w:val="0"/>
              <w:spacing w:line="273" w:lineRule="exact"/>
              <w:jc w:val="center"/>
              <w:rPr>
                <w:rFonts w:eastAsiaTheme="minorHAnsi"/>
              </w:rPr>
            </w:pPr>
            <w:r w:rsidRPr="00900F0C">
              <w:rPr>
                <w:rFonts w:eastAsiaTheme="minorHAnsi"/>
              </w:rPr>
              <w:t>N/A</w:t>
            </w:r>
          </w:p>
        </w:tc>
        <w:tc>
          <w:tcPr>
            <w:tcW w:w="1890" w:type="dxa"/>
            <w:tcBorders>
              <w:top w:val="single" w:sz="4" w:space="0" w:color="000000"/>
              <w:left w:val="single" w:sz="4" w:space="0" w:color="000000"/>
              <w:bottom w:val="single" w:sz="4" w:space="0" w:color="000000"/>
              <w:right w:val="single" w:sz="4" w:space="0" w:color="000000"/>
            </w:tcBorders>
          </w:tcPr>
          <w:p w14:paraId="7BC5E628" w14:textId="224C943F" w:rsidR="00E83397" w:rsidRDefault="00E83397" w:rsidP="00E83397">
            <w:pPr>
              <w:kinsoku w:val="0"/>
              <w:overflowPunct w:val="0"/>
              <w:autoSpaceDE w:val="0"/>
              <w:autoSpaceDN w:val="0"/>
              <w:adjustRightInd w:val="0"/>
              <w:spacing w:line="273" w:lineRule="exact"/>
              <w:ind w:left="102"/>
              <w:rPr>
                <w:rFonts w:eastAsiaTheme="minorHAnsi"/>
              </w:rPr>
            </w:pPr>
            <w:r>
              <w:rPr>
                <w:rFonts w:eastAsiaTheme="minorHAnsi"/>
              </w:rPr>
              <w:t xml:space="preserve">       Line </w:t>
            </w:r>
            <w:r w:rsidR="00A3529E">
              <w:rPr>
                <w:rFonts w:eastAsiaTheme="minorHAnsi"/>
              </w:rPr>
              <w:t>7</w:t>
            </w:r>
          </w:p>
        </w:tc>
        <w:tc>
          <w:tcPr>
            <w:tcW w:w="1800" w:type="dxa"/>
            <w:tcBorders>
              <w:top w:val="single" w:sz="4" w:space="0" w:color="000000"/>
              <w:left w:val="single" w:sz="4" w:space="0" w:color="000000"/>
              <w:bottom w:val="single" w:sz="4" w:space="0" w:color="000000"/>
              <w:right w:val="single" w:sz="4" w:space="0" w:color="000000"/>
            </w:tcBorders>
          </w:tcPr>
          <w:p w14:paraId="721B901A" w14:textId="4731BB84" w:rsidR="00E83397" w:rsidRDefault="00E83397" w:rsidP="00E83397">
            <w:pPr>
              <w:kinsoku w:val="0"/>
              <w:overflowPunct w:val="0"/>
              <w:autoSpaceDE w:val="0"/>
              <w:autoSpaceDN w:val="0"/>
              <w:adjustRightInd w:val="0"/>
              <w:spacing w:line="273" w:lineRule="exact"/>
              <w:jc w:val="center"/>
              <w:rPr>
                <w:rFonts w:eastAsiaTheme="minorHAnsi"/>
              </w:rPr>
            </w:pPr>
            <w:r w:rsidRPr="00900F0C">
              <w:rPr>
                <w:rFonts w:eastAsiaTheme="minorHAnsi"/>
              </w:rPr>
              <w:t>N/A</w:t>
            </w:r>
          </w:p>
        </w:tc>
        <w:tc>
          <w:tcPr>
            <w:tcW w:w="1620" w:type="dxa"/>
            <w:tcBorders>
              <w:top w:val="single" w:sz="4" w:space="0" w:color="000000"/>
              <w:left w:val="single" w:sz="4" w:space="0" w:color="000000"/>
              <w:bottom w:val="single" w:sz="4" w:space="0" w:color="000000"/>
              <w:right w:val="single" w:sz="4" w:space="0" w:color="000000"/>
            </w:tcBorders>
          </w:tcPr>
          <w:p w14:paraId="26743427" w14:textId="67053EC4" w:rsidR="00E83397" w:rsidRDefault="00E83397" w:rsidP="00E83397">
            <w:pPr>
              <w:kinsoku w:val="0"/>
              <w:overflowPunct w:val="0"/>
              <w:autoSpaceDE w:val="0"/>
              <w:autoSpaceDN w:val="0"/>
              <w:adjustRightInd w:val="0"/>
              <w:spacing w:line="273" w:lineRule="exact"/>
              <w:jc w:val="center"/>
              <w:rPr>
                <w:rFonts w:eastAsiaTheme="minorHAnsi"/>
              </w:rPr>
            </w:pPr>
            <w:r w:rsidRPr="00900F0C">
              <w:rPr>
                <w:rFonts w:eastAsiaTheme="minorHAnsi"/>
              </w:rPr>
              <w:t>N/A</w:t>
            </w:r>
          </w:p>
        </w:tc>
        <w:tc>
          <w:tcPr>
            <w:tcW w:w="990" w:type="dxa"/>
            <w:tcBorders>
              <w:top w:val="single" w:sz="4" w:space="0" w:color="000000"/>
              <w:left w:val="single" w:sz="4" w:space="0" w:color="000000"/>
              <w:bottom w:val="single" w:sz="4" w:space="0" w:color="000000"/>
              <w:right w:val="single" w:sz="4" w:space="0" w:color="000000"/>
            </w:tcBorders>
          </w:tcPr>
          <w:p w14:paraId="530175A3" w14:textId="752BA8D9" w:rsidR="00E83397" w:rsidRDefault="00E83397" w:rsidP="00E83397">
            <w:pPr>
              <w:kinsoku w:val="0"/>
              <w:overflowPunct w:val="0"/>
              <w:autoSpaceDE w:val="0"/>
              <w:autoSpaceDN w:val="0"/>
              <w:adjustRightInd w:val="0"/>
              <w:spacing w:line="273" w:lineRule="exact"/>
              <w:jc w:val="center"/>
              <w:rPr>
                <w:rFonts w:eastAsiaTheme="minorHAnsi"/>
              </w:rPr>
            </w:pPr>
            <w:r>
              <w:rPr>
                <w:rFonts w:eastAsiaTheme="minorHAnsi"/>
              </w:rPr>
              <w:t>N/A</w:t>
            </w:r>
          </w:p>
        </w:tc>
        <w:tc>
          <w:tcPr>
            <w:tcW w:w="1260" w:type="dxa"/>
            <w:tcBorders>
              <w:top w:val="single" w:sz="4" w:space="0" w:color="000000"/>
              <w:left w:val="single" w:sz="4" w:space="0" w:color="000000"/>
              <w:bottom w:val="single" w:sz="4" w:space="0" w:color="000000"/>
              <w:right w:val="single" w:sz="4" w:space="0" w:color="000000"/>
            </w:tcBorders>
          </w:tcPr>
          <w:p w14:paraId="7A0AD444" w14:textId="75209184" w:rsidR="00E83397" w:rsidRDefault="00E83397" w:rsidP="00E83397">
            <w:pPr>
              <w:kinsoku w:val="0"/>
              <w:overflowPunct w:val="0"/>
              <w:autoSpaceDE w:val="0"/>
              <w:autoSpaceDN w:val="0"/>
              <w:adjustRightInd w:val="0"/>
              <w:spacing w:line="273" w:lineRule="exact"/>
              <w:jc w:val="center"/>
              <w:rPr>
                <w:rFonts w:eastAsiaTheme="minorHAnsi"/>
              </w:rPr>
            </w:pPr>
            <w:r>
              <w:rPr>
                <w:rFonts w:eastAsiaTheme="minorHAnsi"/>
              </w:rPr>
              <w:t>N/A</w:t>
            </w:r>
          </w:p>
        </w:tc>
        <w:tc>
          <w:tcPr>
            <w:tcW w:w="810" w:type="dxa"/>
            <w:tcBorders>
              <w:top w:val="single" w:sz="4" w:space="0" w:color="000000"/>
              <w:left w:val="single" w:sz="4" w:space="0" w:color="000000"/>
              <w:bottom w:val="single" w:sz="4" w:space="0" w:color="000000"/>
              <w:right w:val="single" w:sz="4" w:space="0" w:color="000000"/>
            </w:tcBorders>
          </w:tcPr>
          <w:p w14:paraId="0C7E1DAE" w14:textId="38F5FCC6" w:rsidR="00E83397" w:rsidRDefault="00E83397" w:rsidP="00E83397">
            <w:pPr>
              <w:kinsoku w:val="0"/>
              <w:overflowPunct w:val="0"/>
              <w:autoSpaceDE w:val="0"/>
              <w:autoSpaceDN w:val="0"/>
              <w:adjustRightInd w:val="0"/>
              <w:spacing w:line="273" w:lineRule="exact"/>
              <w:jc w:val="center"/>
              <w:rPr>
                <w:rFonts w:eastAsiaTheme="minorHAnsi"/>
              </w:rPr>
            </w:pPr>
            <w:r>
              <w:rPr>
                <w:rFonts w:eastAsiaTheme="minorHAnsi"/>
              </w:rPr>
              <w:t>N/A</w:t>
            </w:r>
          </w:p>
        </w:tc>
      </w:tr>
    </w:tbl>
    <w:p w14:paraId="685C5051" w14:textId="3283177E" w:rsidR="00220E13" w:rsidRDefault="00220E13" w:rsidP="002B34C2">
      <w:pPr>
        <w:autoSpaceDE w:val="0"/>
        <w:autoSpaceDN w:val="0"/>
        <w:adjustRightInd w:val="0"/>
        <w:rPr>
          <w:bCs/>
        </w:rPr>
      </w:pPr>
    </w:p>
    <w:p w14:paraId="6A28FD36" w14:textId="478FF172" w:rsidR="009212E4" w:rsidRDefault="009212E4" w:rsidP="002B34C2">
      <w:pPr>
        <w:autoSpaceDE w:val="0"/>
        <w:autoSpaceDN w:val="0"/>
        <w:adjustRightInd w:val="0"/>
        <w:rPr>
          <w:bCs/>
        </w:rPr>
      </w:pPr>
    </w:p>
    <w:p w14:paraId="782E907B" w14:textId="77777777" w:rsidR="009212E4" w:rsidRDefault="009212E4" w:rsidP="002B34C2">
      <w:pPr>
        <w:autoSpaceDE w:val="0"/>
        <w:autoSpaceDN w:val="0"/>
        <w:adjustRightInd w:val="0"/>
        <w:rPr>
          <w:bCs/>
        </w:rPr>
      </w:pPr>
    </w:p>
    <w:p w14:paraId="18CD58EE" w14:textId="30207604" w:rsidR="00855F3E" w:rsidRPr="0082763B" w:rsidRDefault="00220E13" w:rsidP="002B34C2">
      <w:pPr>
        <w:autoSpaceDE w:val="0"/>
        <w:autoSpaceDN w:val="0"/>
        <w:adjustRightInd w:val="0"/>
        <w:rPr>
          <w:b/>
          <w:bCs/>
        </w:rPr>
      </w:pPr>
      <w:r w:rsidRPr="004519AC">
        <w:rPr>
          <w:rFonts w:eastAsiaTheme="minorHAnsi"/>
          <w:b/>
          <w:bCs/>
        </w:rPr>
        <w:t xml:space="preserve">Impacts to the following </w:t>
      </w:r>
      <w:r w:rsidR="00855F3E" w:rsidRPr="0082763B">
        <w:rPr>
          <w:b/>
          <w:bCs/>
        </w:rPr>
        <w:t>Edits/</w:t>
      </w:r>
      <w:r w:rsidR="002B34C2" w:rsidRPr="0082763B">
        <w:rPr>
          <w:b/>
          <w:bCs/>
        </w:rPr>
        <w:t xml:space="preserve">Validations: </w:t>
      </w:r>
    </w:p>
    <w:p w14:paraId="73D8917D" w14:textId="08CC7BB2" w:rsidR="00855F3E" w:rsidRDefault="00855F3E" w:rsidP="002B34C2">
      <w:pPr>
        <w:autoSpaceDE w:val="0"/>
        <w:autoSpaceDN w:val="0"/>
        <w:adjustRightInd w:val="0"/>
        <w:rPr>
          <w:rFonts w:eastAsiaTheme="minorHAnsi"/>
        </w:rPr>
      </w:pPr>
    </w:p>
    <w:tbl>
      <w:tblPr>
        <w:tblW w:w="8173" w:type="dxa"/>
        <w:tblInd w:w="102" w:type="dxa"/>
        <w:tblLayout w:type="fixed"/>
        <w:tblCellMar>
          <w:left w:w="0" w:type="dxa"/>
          <w:right w:w="0" w:type="dxa"/>
        </w:tblCellMar>
        <w:tblLook w:val="0000" w:firstRow="0" w:lastRow="0" w:firstColumn="0" w:lastColumn="0" w:noHBand="0" w:noVBand="0"/>
      </w:tblPr>
      <w:tblGrid>
        <w:gridCol w:w="2143"/>
        <w:gridCol w:w="6030"/>
      </w:tblGrid>
      <w:tr w:rsidR="00855F3E" w:rsidRPr="00900F0C" w14:paraId="72F3CD7A" w14:textId="77777777" w:rsidTr="0067767E">
        <w:trPr>
          <w:trHeight w:hRule="exact" w:val="667"/>
        </w:trPr>
        <w:tc>
          <w:tcPr>
            <w:tcW w:w="2143" w:type="dxa"/>
            <w:tcBorders>
              <w:top w:val="single" w:sz="4" w:space="0" w:color="000000"/>
              <w:left w:val="single" w:sz="4" w:space="0" w:color="000000"/>
              <w:bottom w:val="single" w:sz="4" w:space="0" w:color="000000"/>
              <w:right w:val="single" w:sz="4" w:space="0" w:color="000000"/>
            </w:tcBorders>
            <w:shd w:val="clear" w:color="auto" w:fill="D9D9D9"/>
          </w:tcPr>
          <w:p w14:paraId="56BA07D1" w14:textId="1A501715" w:rsidR="00855F3E" w:rsidRPr="00900F0C" w:rsidRDefault="0067767E" w:rsidP="0067767E">
            <w:pPr>
              <w:kinsoku w:val="0"/>
              <w:overflowPunct w:val="0"/>
              <w:autoSpaceDE w:val="0"/>
              <w:autoSpaceDN w:val="0"/>
              <w:adjustRightInd w:val="0"/>
              <w:rPr>
                <w:rFonts w:eastAsiaTheme="minorHAnsi"/>
              </w:rPr>
            </w:pPr>
            <w:r>
              <w:rPr>
                <w:rFonts w:eastAsiaTheme="minorHAnsi"/>
                <w:b/>
                <w:bCs/>
              </w:rPr>
              <w:t xml:space="preserve"> </w:t>
            </w:r>
            <w:r w:rsidR="00855F3E">
              <w:rPr>
                <w:rFonts w:eastAsiaTheme="minorHAnsi"/>
                <w:b/>
                <w:bCs/>
              </w:rPr>
              <w:t>Edit Rule Number</w:t>
            </w:r>
          </w:p>
        </w:tc>
        <w:tc>
          <w:tcPr>
            <w:tcW w:w="6030" w:type="dxa"/>
            <w:tcBorders>
              <w:top w:val="single" w:sz="4" w:space="0" w:color="000000"/>
              <w:left w:val="single" w:sz="4" w:space="0" w:color="000000"/>
              <w:bottom w:val="single" w:sz="4" w:space="0" w:color="000000"/>
              <w:right w:val="single" w:sz="4" w:space="0" w:color="000000"/>
            </w:tcBorders>
            <w:shd w:val="clear" w:color="auto" w:fill="D9D9D9"/>
          </w:tcPr>
          <w:p w14:paraId="39CAD051" w14:textId="501337CE" w:rsidR="00855F3E" w:rsidRPr="00900F0C" w:rsidRDefault="00855F3E" w:rsidP="00855F3E">
            <w:pPr>
              <w:kinsoku w:val="0"/>
              <w:overflowPunct w:val="0"/>
              <w:autoSpaceDE w:val="0"/>
              <w:autoSpaceDN w:val="0"/>
              <w:adjustRightInd w:val="0"/>
              <w:spacing w:line="276" w:lineRule="exact"/>
              <w:rPr>
                <w:rFonts w:eastAsiaTheme="minorHAnsi"/>
              </w:rPr>
            </w:pPr>
            <w:r>
              <w:rPr>
                <w:rFonts w:eastAsiaTheme="minorHAnsi"/>
                <w:b/>
                <w:bCs/>
              </w:rPr>
              <w:t xml:space="preserve"> Rule Name</w:t>
            </w:r>
          </w:p>
          <w:p w14:paraId="34A682C7" w14:textId="015D9FDD" w:rsidR="00855F3E" w:rsidRPr="00900F0C" w:rsidRDefault="00855F3E" w:rsidP="00F51354">
            <w:pPr>
              <w:kinsoku w:val="0"/>
              <w:overflowPunct w:val="0"/>
              <w:autoSpaceDE w:val="0"/>
              <w:autoSpaceDN w:val="0"/>
              <w:adjustRightInd w:val="0"/>
              <w:spacing w:line="276" w:lineRule="exact"/>
              <w:rPr>
                <w:rFonts w:eastAsiaTheme="minorHAnsi"/>
              </w:rPr>
            </w:pPr>
          </w:p>
        </w:tc>
      </w:tr>
      <w:tr w:rsidR="00855F3E" w:rsidRPr="00900F0C" w14:paraId="29B1176D" w14:textId="77777777" w:rsidTr="007F5A28">
        <w:trPr>
          <w:trHeight w:hRule="exact" w:val="388"/>
        </w:trPr>
        <w:tc>
          <w:tcPr>
            <w:tcW w:w="2143" w:type="dxa"/>
            <w:tcBorders>
              <w:top w:val="single" w:sz="4" w:space="0" w:color="000000"/>
              <w:left w:val="single" w:sz="4" w:space="0" w:color="000000"/>
              <w:bottom w:val="single" w:sz="4" w:space="0" w:color="000000"/>
              <w:right w:val="single" w:sz="4" w:space="0" w:color="000000"/>
            </w:tcBorders>
          </w:tcPr>
          <w:p w14:paraId="0E1EC293" w14:textId="3ABEECC3" w:rsidR="00855F3E" w:rsidRPr="00900F0C" w:rsidRDefault="00855F3E" w:rsidP="00F51354">
            <w:pPr>
              <w:kinsoku w:val="0"/>
              <w:overflowPunct w:val="0"/>
              <w:autoSpaceDE w:val="0"/>
              <w:autoSpaceDN w:val="0"/>
              <w:adjustRightInd w:val="0"/>
              <w:spacing w:line="273" w:lineRule="exact"/>
              <w:ind w:left="103"/>
              <w:rPr>
                <w:rFonts w:eastAsiaTheme="minorHAnsi"/>
              </w:rPr>
            </w:pPr>
            <w:r>
              <w:rPr>
                <w:bCs/>
              </w:rPr>
              <w:t>5</w:t>
            </w:r>
          </w:p>
        </w:tc>
        <w:tc>
          <w:tcPr>
            <w:tcW w:w="6030" w:type="dxa"/>
            <w:tcBorders>
              <w:top w:val="single" w:sz="4" w:space="0" w:color="000000"/>
              <w:left w:val="single" w:sz="4" w:space="0" w:color="000000"/>
              <w:bottom w:val="single" w:sz="4" w:space="0" w:color="000000"/>
              <w:right w:val="single" w:sz="4" w:space="0" w:color="000000"/>
            </w:tcBorders>
          </w:tcPr>
          <w:p w14:paraId="4D1B419E" w14:textId="03CD25B0" w:rsidR="00855F3E" w:rsidRPr="00900F0C" w:rsidRDefault="00855F3E" w:rsidP="00F51354">
            <w:pPr>
              <w:kinsoku w:val="0"/>
              <w:overflowPunct w:val="0"/>
              <w:autoSpaceDE w:val="0"/>
              <w:autoSpaceDN w:val="0"/>
              <w:adjustRightInd w:val="0"/>
              <w:spacing w:line="273" w:lineRule="exact"/>
              <w:ind w:left="102"/>
              <w:rPr>
                <w:rFonts w:eastAsiaTheme="minorHAnsi"/>
              </w:rPr>
            </w:pPr>
            <w:r w:rsidRPr="00855F3E">
              <w:rPr>
                <w:rFonts w:eastAsiaTheme="minorHAnsi"/>
              </w:rPr>
              <w:t>Funds Held Outside of Treasury Business Line Balances</w:t>
            </w:r>
          </w:p>
        </w:tc>
      </w:tr>
      <w:tr w:rsidR="00855F3E" w:rsidRPr="00900F0C" w14:paraId="2D8C948E" w14:textId="77777777" w:rsidTr="007F5A28">
        <w:trPr>
          <w:trHeight w:hRule="exact" w:val="442"/>
        </w:trPr>
        <w:tc>
          <w:tcPr>
            <w:tcW w:w="2143" w:type="dxa"/>
            <w:tcBorders>
              <w:top w:val="single" w:sz="4" w:space="0" w:color="000000"/>
              <w:left w:val="single" w:sz="4" w:space="0" w:color="000000"/>
              <w:bottom w:val="single" w:sz="4" w:space="0" w:color="000000"/>
              <w:right w:val="single" w:sz="4" w:space="0" w:color="000000"/>
            </w:tcBorders>
          </w:tcPr>
          <w:p w14:paraId="36E77EED" w14:textId="20FCB779" w:rsidR="00855F3E" w:rsidRPr="003744BE" w:rsidRDefault="00855F3E" w:rsidP="00F51354">
            <w:pPr>
              <w:kinsoku w:val="0"/>
              <w:overflowPunct w:val="0"/>
              <w:autoSpaceDE w:val="0"/>
              <w:autoSpaceDN w:val="0"/>
              <w:adjustRightInd w:val="0"/>
              <w:spacing w:line="273" w:lineRule="exact"/>
              <w:ind w:left="103"/>
              <w:rPr>
                <w:bCs/>
              </w:rPr>
            </w:pPr>
            <w:r>
              <w:rPr>
                <w:bCs/>
              </w:rPr>
              <w:t>22</w:t>
            </w:r>
          </w:p>
        </w:tc>
        <w:tc>
          <w:tcPr>
            <w:tcW w:w="6030" w:type="dxa"/>
            <w:tcBorders>
              <w:top w:val="single" w:sz="4" w:space="0" w:color="000000"/>
              <w:left w:val="single" w:sz="4" w:space="0" w:color="000000"/>
              <w:bottom w:val="single" w:sz="4" w:space="0" w:color="000000"/>
              <w:right w:val="single" w:sz="4" w:space="0" w:color="000000"/>
            </w:tcBorders>
          </w:tcPr>
          <w:p w14:paraId="69FD17F2" w14:textId="4006069F" w:rsidR="00855F3E" w:rsidRDefault="00855F3E" w:rsidP="00F51354">
            <w:pPr>
              <w:kinsoku w:val="0"/>
              <w:overflowPunct w:val="0"/>
              <w:autoSpaceDE w:val="0"/>
              <w:autoSpaceDN w:val="0"/>
              <w:adjustRightInd w:val="0"/>
              <w:spacing w:line="273" w:lineRule="exact"/>
              <w:ind w:left="102"/>
              <w:rPr>
                <w:rFonts w:eastAsiaTheme="minorHAnsi"/>
              </w:rPr>
            </w:pPr>
            <w:r w:rsidRPr="00855F3E">
              <w:rPr>
                <w:rFonts w:eastAsiaTheme="minorHAnsi"/>
              </w:rPr>
              <w:t>Beginning Proprietary Account Balance</w:t>
            </w:r>
          </w:p>
        </w:tc>
      </w:tr>
      <w:tr w:rsidR="00855F3E" w:rsidRPr="00900F0C" w14:paraId="6AFEFD76" w14:textId="77777777" w:rsidTr="007F5A28">
        <w:trPr>
          <w:trHeight w:hRule="exact" w:val="442"/>
        </w:trPr>
        <w:tc>
          <w:tcPr>
            <w:tcW w:w="2143" w:type="dxa"/>
            <w:tcBorders>
              <w:top w:val="single" w:sz="4" w:space="0" w:color="000000"/>
              <w:left w:val="single" w:sz="4" w:space="0" w:color="000000"/>
              <w:bottom w:val="single" w:sz="4" w:space="0" w:color="000000"/>
              <w:right w:val="single" w:sz="4" w:space="0" w:color="000000"/>
            </w:tcBorders>
          </w:tcPr>
          <w:p w14:paraId="33A26C45" w14:textId="19F457AE" w:rsidR="00855F3E" w:rsidRPr="003744BE" w:rsidRDefault="00855F3E" w:rsidP="00F51354">
            <w:pPr>
              <w:kinsoku w:val="0"/>
              <w:overflowPunct w:val="0"/>
              <w:autoSpaceDE w:val="0"/>
              <w:autoSpaceDN w:val="0"/>
              <w:adjustRightInd w:val="0"/>
              <w:spacing w:line="273" w:lineRule="exact"/>
              <w:ind w:left="103"/>
              <w:rPr>
                <w:bCs/>
              </w:rPr>
            </w:pPr>
            <w:r>
              <w:rPr>
                <w:bCs/>
              </w:rPr>
              <w:t>23</w:t>
            </w:r>
          </w:p>
        </w:tc>
        <w:tc>
          <w:tcPr>
            <w:tcW w:w="6030" w:type="dxa"/>
            <w:tcBorders>
              <w:top w:val="single" w:sz="4" w:space="0" w:color="000000"/>
              <w:left w:val="single" w:sz="4" w:space="0" w:color="000000"/>
              <w:bottom w:val="single" w:sz="4" w:space="0" w:color="000000"/>
              <w:right w:val="single" w:sz="4" w:space="0" w:color="000000"/>
            </w:tcBorders>
          </w:tcPr>
          <w:p w14:paraId="7920663C" w14:textId="4D886161" w:rsidR="00855F3E" w:rsidRDefault="00855F3E" w:rsidP="00F51354">
            <w:pPr>
              <w:kinsoku w:val="0"/>
              <w:overflowPunct w:val="0"/>
              <w:autoSpaceDE w:val="0"/>
              <w:autoSpaceDN w:val="0"/>
              <w:adjustRightInd w:val="0"/>
              <w:spacing w:line="273" w:lineRule="exact"/>
              <w:ind w:left="102"/>
              <w:rPr>
                <w:rFonts w:eastAsiaTheme="minorHAnsi"/>
              </w:rPr>
            </w:pPr>
            <w:r w:rsidRPr="00855F3E">
              <w:rPr>
                <w:rFonts w:eastAsiaTheme="minorHAnsi"/>
              </w:rPr>
              <w:t>Ending Proprietary Account Balance</w:t>
            </w:r>
          </w:p>
        </w:tc>
      </w:tr>
    </w:tbl>
    <w:p w14:paraId="227C3F51" w14:textId="77777777" w:rsidR="00855F3E" w:rsidRDefault="00855F3E" w:rsidP="002B34C2">
      <w:pPr>
        <w:autoSpaceDE w:val="0"/>
        <w:autoSpaceDN w:val="0"/>
        <w:adjustRightInd w:val="0"/>
        <w:rPr>
          <w:rFonts w:eastAsiaTheme="minorHAnsi"/>
        </w:rPr>
      </w:pPr>
    </w:p>
    <w:p w14:paraId="76575EF7" w14:textId="67DC7EA9" w:rsidR="002B34C2" w:rsidRDefault="002B34C2" w:rsidP="002B34C2">
      <w:pPr>
        <w:autoSpaceDE w:val="0"/>
        <w:autoSpaceDN w:val="0"/>
        <w:adjustRightInd w:val="0"/>
        <w:rPr>
          <w:rFonts w:eastAsiaTheme="minorHAnsi"/>
          <w:b/>
          <w:bCs/>
        </w:rPr>
      </w:pPr>
    </w:p>
    <w:p w14:paraId="26B8BDF2" w14:textId="5C337093" w:rsidR="004519AC" w:rsidRDefault="004519AC" w:rsidP="002B34C2">
      <w:pPr>
        <w:autoSpaceDE w:val="0"/>
        <w:autoSpaceDN w:val="0"/>
        <w:adjustRightInd w:val="0"/>
        <w:rPr>
          <w:rFonts w:eastAsiaTheme="minorHAnsi"/>
          <w:b/>
          <w:bCs/>
        </w:rPr>
      </w:pPr>
      <w:r w:rsidRPr="004519AC">
        <w:rPr>
          <w:rFonts w:eastAsiaTheme="minorHAnsi"/>
          <w:b/>
          <w:bCs/>
        </w:rPr>
        <w:t xml:space="preserve">Impacts to the following </w:t>
      </w:r>
      <w:r>
        <w:rPr>
          <w:rFonts w:eastAsiaTheme="minorHAnsi"/>
          <w:b/>
          <w:bCs/>
        </w:rPr>
        <w:t>Transaction Codes:</w:t>
      </w:r>
    </w:p>
    <w:p w14:paraId="4579C5EC" w14:textId="77777777" w:rsidR="004519AC" w:rsidRDefault="004519AC" w:rsidP="002B34C2">
      <w:pPr>
        <w:autoSpaceDE w:val="0"/>
        <w:autoSpaceDN w:val="0"/>
        <w:adjustRightInd w:val="0"/>
        <w:rPr>
          <w:rFonts w:eastAsiaTheme="minorHAnsi"/>
          <w:b/>
          <w:bCs/>
        </w:rPr>
      </w:pPr>
    </w:p>
    <w:p w14:paraId="7EF52CC0" w14:textId="1242E1A4" w:rsidR="00DA51BD" w:rsidRDefault="00B85CEB" w:rsidP="002B34C2">
      <w:pPr>
        <w:autoSpaceDE w:val="0"/>
        <w:autoSpaceDN w:val="0"/>
        <w:adjustRightInd w:val="0"/>
        <w:rPr>
          <w:bCs/>
        </w:rPr>
      </w:pPr>
      <w:r>
        <w:rPr>
          <w:b/>
          <w:bCs/>
        </w:rPr>
        <w:t>C108</w:t>
      </w:r>
      <w:r w:rsidR="00DA51BD">
        <w:rPr>
          <w:b/>
          <w:bCs/>
        </w:rPr>
        <w:tab/>
      </w:r>
      <w:r w:rsidR="00426141">
        <w:rPr>
          <w:bCs/>
        </w:rPr>
        <w:t xml:space="preserve">Adds </w:t>
      </w:r>
      <w:r>
        <w:rPr>
          <w:bCs/>
        </w:rPr>
        <w:t>113510 &amp; 123500</w:t>
      </w:r>
      <w:r w:rsidR="00D917CC">
        <w:rPr>
          <w:bCs/>
        </w:rPr>
        <w:t xml:space="preserve"> as </w:t>
      </w:r>
      <w:r w:rsidR="00426141">
        <w:rPr>
          <w:bCs/>
        </w:rPr>
        <w:t>a Debit entry</w:t>
      </w:r>
      <w:r>
        <w:rPr>
          <w:bCs/>
        </w:rPr>
        <w:t xml:space="preserve"> to record collections in nonfiduciary deposit funds.</w:t>
      </w:r>
    </w:p>
    <w:p w14:paraId="1B2FD3DA" w14:textId="4A9242D3" w:rsidR="00D917CC" w:rsidRDefault="00FC29BE" w:rsidP="002B34C2">
      <w:pPr>
        <w:autoSpaceDE w:val="0"/>
        <w:autoSpaceDN w:val="0"/>
        <w:adjustRightInd w:val="0"/>
        <w:rPr>
          <w:bCs/>
        </w:rPr>
      </w:pPr>
      <w:r>
        <w:rPr>
          <w:b/>
          <w:bCs/>
        </w:rPr>
        <w:t>C150</w:t>
      </w:r>
      <w:r w:rsidR="009A4899">
        <w:rPr>
          <w:bCs/>
        </w:rPr>
        <w:tab/>
      </w:r>
      <w:r w:rsidR="00D917CC">
        <w:rPr>
          <w:bCs/>
        </w:rPr>
        <w:t xml:space="preserve">Adds </w:t>
      </w:r>
      <w:r>
        <w:rPr>
          <w:bCs/>
        </w:rPr>
        <w:t>113510 &amp; 123500</w:t>
      </w:r>
      <w:r w:rsidR="00D917CC">
        <w:rPr>
          <w:bCs/>
        </w:rPr>
        <w:t xml:space="preserve"> as </w:t>
      </w:r>
      <w:r w:rsidR="00DC457D">
        <w:rPr>
          <w:bCs/>
        </w:rPr>
        <w:t xml:space="preserve">a </w:t>
      </w:r>
      <w:r>
        <w:rPr>
          <w:bCs/>
        </w:rPr>
        <w:t>Debit</w:t>
      </w:r>
      <w:r w:rsidR="00DC457D">
        <w:rPr>
          <w:bCs/>
        </w:rPr>
        <w:t xml:space="preserve"> entry</w:t>
      </w:r>
      <w:r w:rsidR="00D917CC">
        <w:rPr>
          <w:bCs/>
        </w:rPr>
        <w:t xml:space="preserve"> to record </w:t>
      </w:r>
      <w:r>
        <w:rPr>
          <w:bCs/>
        </w:rPr>
        <w:t>the receipt of other cash and noncash monetary assets.</w:t>
      </w:r>
    </w:p>
    <w:p w14:paraId="13C7660A" w14:textId="1E5C263E" w:rsidR="009A4899" w:rsidRDefault="003E7FDA" w:rsidP="005C4584">
      <w:pPr>
        <w:autoSpaceDE w:val="0"/>
        <w:autoSpaceDN w:val="0"/>
        <w:adjustRightInd w:val="0"/>
        <w:ind w:left="720" w:hanging="720"/>
        <w:rPr>
          <w:bCs/>
        </w:rPr>
      </w:pPr>
      <w:r>
        <w:rPr>
          <w:b/>
          <w:bCs/>
        </w:rPr>
        <w:t>D506</w:t>
      </w:r>
      <w:r w:rsidR="009A4899">
        <w:rPr>
          <w:bCs/>
        </w:rPr>
        <w:tab/>
      </w:r>
      <w:r w:rsidR="005C4584">
        <w:rPr>
          <w:bCs/>
        </w:rPr>
        <w:t xml:space="preserve">Adds </w:t>
      </w:r>
      <w:r>
        <w:rPr>
          <w:bCs/>
        </w:rPr>
        <w:t xml:space="preserve">113510 &amp; 123500 as a Credit </w:t>
      </w:r>
      <w:r w:rsidR="003D32A9">
        <w:rPr>
          <w:bCs/>
        </w:rPr>
        <w:t>entry</w:t>
      </w:r>
      <w:r w:rsidR="005C4584">
        <w:rPr>
          <w:bCs/>
        </w:rPr>
        <w:t xml:space="preserve"> to</w:t>
      </w:r>
      <w:r w:rsidR="009A4899" w:rsidRPr="009A4899">
        <w:rPr>
          <w:bCs/>
        </w:rPr>
        <w:t xml:space="preserve"> </w:t>
      </w:r>
      <w:r>
        <w:rPr>
          <w:bCs/>
        </w:rPr>
        <w:t>record disbursements from nonfiduciary deposit funds.</w:t>
      </w:r>
    </w:p>
    <w:p w14:paraId="45AF6448" w14:textId="14C0F948" w:rsidR="00CE70E1" w:rsidRDefault="00CE70E1" w:rsidP="002B34C2">
      <w:pPr>
        <w:autoSpaceDE w:val="0"/>
        <w:autoSpaceDN w:val="0"/>
        <w:adjustRightInd w:val="0"/>
        <w:rPr>
          <w:bCs/>
        </w:rPr>
      </w:pPr>
    </w:p>
    <w:p w14:paraId="4A27F58E" w14:textId="3850A8EF" w:rsidR="00A06139" w:rsidRDefault="00A06139" w:rsidP="002B34C2">
      <w:pPr>
        <w:autoSpaceDE w:val="0"/>
        <w:autoSpaceDN w:val="0"/>
        <w:adjustRightInd w:val="0"/>
        <w:rPr>
          <w:bCs/>
        </w:rPr>
      </w:pPr>
    </w:p>
    <w:p w14:paraId="096DBB0F" w14:textId="4039B38B" w:rsidR="00A06139" w:rsidRDefault="00A06139" w:rsidP="002B34C2">
      <w:pPr>
        <w:autoSpaceDE w:val="0"/>
        <w:autoSpaceDN w:val="0"/>
        <w:adjustRightInd w:val="0"/>
        <w:rPr>
          <w:bCs/>
        </w:rPr>
      </w:pPr>
    </w:p>
    <w:p w14:paraId="00A9A1DC" w14:textId="742C24B8" w:rsidR="00A06139" w:rsidRDefault="00A06139" w:rsidP="002B34C2">
      <w:pPr>
        <w:autoSpaceDE w:val="0"/>
        <w:autoSpaceDN w:val="0"/>
        <w:adjustRightInd w:val="0"/>
        <w:rPr>
          <w:bCs/>
        </w:rPr>
      </w:pPr>
    </w:p>
    <w:p w14:paraId="5C898C85" w14:textId="2BE385EA" w:rsidR="00A06139" w:rsidRDefault="00A06139" w:rsidP="002B34C2">
      <w:pPr>
        <w:autoSpaceDE w:val="0"/>
        <w:autoSpaceDN w:val="0"/>
        <w:adjustRightInd w:val="0"/>
        <w:rPr>
          <w:bCs/>
        </w:rPr>
      </w:pPr>
    </w:p>
    <w:p w14:paraId="11C967BC" w14:textId="77777777" w:rsidR="00412B51" w:rsidRDefault="00412B51" w:rsidP="007972D1">
      <w:pPr>
        <w:autoSpaceDE w:val="0"/>
        <w:autoSpaceDN w:val="0"/>
        <w:adjustRightInd w:val="0"/>
        <w:rPr>
          <w:bCs/>
        </w:rPr>
      </w:pPr>
    </w:p>
    <w:p w14:paraId="1A6F1A7C" w14:textId="53110A89" w:rsidR="007972D1" w:rsidRDefault="007972D1" w:rsidP="007972D1">
      <w:pPr>
        <w:autoSpaceDE w:val="0"/>
        <w:autoSpaceDN w:val="0"/>
        <w:adjustRightInd w:val="0"/>
        <w:rPr>
          <w:b/>
          <w:bCs/>
          <w:u w:val="single"/>
        </w:rPr>
      </w:pPr>
      <w:r>
        <w:rPr>
          <w:b/>
          <w:bCs/>
          <w:u w:val="single"/>
        </w:rPr>
        <w:lastRenderedPageBreak/>
        <w:t>Revised</w:t>
      </w:r>
      <w:r w:rsidRPr="009C67D5">
        <w:rPr>
          <w:b/>
          <w:bCs/>
          <w:u w:val="single"/>
        </w:rPr>
        <w:t xml:space="preserve"> USSGL Account</w:t>
      </w:r>
      <w:r>
        <w:rPr>
          <w:b/>
          <w:bCs/>
          <w:u w:val="single"/>
        </w:rPr>
        <w:t>s (Effective Fiscal Year 20</w:t>
      </w:r>
      <w:r w:rsidR="003D50DF">
        <w:rPr>
          <w:b/>
          <w:bCs/>
          <w:u w:val="single"/>
        </w:rPr>
        <w:t>2</w:t>
      </w:r>
      <w:r w:rsidR="003B5D9C">
        <w:rPr>
          <w:b/>
          <w:bCs/>
          <w:u w:val="single"/>
        </w:rPr>
        <w:t>1</w:t>
      </w:r>
      <w:r>
        <w:rPr>
          <w:b/>
          <w:bCs/>
          <w:u w:val="single"/>
        </w:rPr>
        <w:t>)</w:t>
      </w:r>
      <w:bookmarkStart w:id="0" w:name="_GoBack"/>
      <w:bookmarkEnd w:id="0"/>
    </w:p>
    <w:p w14:paraId="3E90CD8D" w14:textId="2861AC2D" w:rsidR="00BC30C2" w:rsidRDefault="00BC30C2" w:rsidP="007972D1">
      <w:pPr>
        <w:autoSpaceDE w:val="0"/>
        <w:autoSpaceDN w:val="0"/>
        <w:adjustRightInd w:val="0"/>
        <w:rPr>
          <w:b/>
          <w:bCs/>
          <w:u w:val="single"/>
        </w:rPr>
      </w:pPr>
    </w:p>
    <w:p w14:paraId="4ECD3FD5" w14:textId="436F99CF" w:rsidR="00BC30C2" w:rsidRDefault="00BC30C2" w:rsidP="00BC30C2">
      <w:pPr>
        <w:autoSpaceDE w:val="0"/>
        <w:autoSpaceDN w:val="0"/>
        <w:adjustRightInd w:val="0"/>
        <w:rPr>
          <w:bCs/>
        </w:rPr>
      </w:pPr>
      <w:r w:rsidRPr="00A40DB8">
        <w:rPr>
          <w:b/>
          <w:bCs/>
        </w:rPr>
        <w:t xml:space="preserve">Account </w:t>
      </w:r>
      <w:r w:rsidRPr="0050376B">
        <w:rPr>
          <w:b/>
          <w:bCs/>
        </w:rPr>
        <w:t>Title</w:t>
      </w:r>
      <w:r w:rsidRPr="006620E9">
        <w:rPr>
          <w:b/>
          <w:bCs/>
        </w:rPr>
        <w:t xml:space="preserve">: </w:t>
      </w:r>
      <w:r w:rsidRPr="00BC30C2">
        <w:rPr>
          <w:bCs/>
        </w:rPr>
        <w:t>Foreign Currency</w:t>
      </w:r>
    </w:p>
    <w:p w14:paraId="3316A838" w14:textId="58F2C9F0" w:rsidR="00BC30C2" w:rsidRDefault="00BC30C2" w:rsidP="00BC30C2">
      <w:pPr>
        <w:autoSpaceDE w:val="0"/>
        <w:autoSpaceDN w:val="0"/>
        <w:adjustRightInd w:val="0"/>
        <w:rPr>
          <w:b/>
          <w:bCs/>
        </w:rPr>
      </w:pPr>
      <w:r w:rsidRPr="00A40DB8">
        <w:rPr>
          <w:b/>
          <w:bCs/>
        </w:rPr>
        <w:t xml:space="preserve">Account Number: </w:t>
      </w:r>
      <w:r>
        <w:rPr>
          <w:bCs/>
        </w:rPr>
        <w:t>120000</w:t>
      </w:r>
    </w:p>
    <w:p w14:paraId="07403E05" w14:textId="77777777" w:rsidR="00BC30C2" w:rsidRPr="007B64E6" w:rsidRDefault="00BC30C2" w:rsidP="00BC30C2">
      <w:pPr>
        <w:autoSpaceDE w:val="0"/>
        <w:autoSpaceDN w:val="0"/>
        <w:adjustRightInd w:val="0"/>
        <w:rPr>
          <w:bCs/>
        </w:rPr>
      </w:pPr>
      <w:r w:rsidRPr="00A40DB8">
        <w:rPr>
          <w:b/>
          <w:bCs/>
        </w:rPr>
        <w:t xml:space="preserve">Normal Balance: </w:t>
      </w:r>
      <w:r>
        <w:rPr>
          <w:bCs/>
        </w:rPr>
        <w:t>Debit</w:t>
      </w:r>
    </w:p>
    <w:p w14:paraId="4697F8D8" w14:textId="2BFE48EF" w:rsidR="00BC30C2" w:rsidRDefault="00BC30C2" w:rsidP="00741E2A">
      <w:pPr>
        <w:autoSpaceDE w:val="0"/>
        <w:autoSpaceDN w:val="0"/>
        <w:adjustRightInd w:val="0"/>
        <w:jc w:val="both"/>
        <w:rPr>
          <w:bCs/>
        </w:rPr>
      </w:pPr>
      <w:r>
        <w:rPr>
          <w:b/>
          <w:bCs/>
        </w:rPr>
        <w:t xml:space="preserve">Current </w:t>
      </w:r>
      <w:r w:rsidRPr="00A40DB8">
        <w:rPr>
          <w:b/>
          <w:bCs/>
        </w:rPr>
        <w:t xml:space="preserve">Definition: </w:t>
      </w:r>
      <w:r w:rsidRPr="00BC30C2">
        <w:rPr>
          <w:bCs/>
        </w:rPr>
        <w:t>The amount of U.S. dollar equivalent of foreign government currency. This account does not close at year-end.</w:t>
      </w:r>
    </w:p>
    <w:p w14:paraId="5540B5D1" w14:textId="77777777" w:rsidR="00BC30C2" w:rsidRPr="00286623" w:rsidRDefault="00BC30C2" w:rsidP="00741E2A">
      <w:pPr>
        <w:autoSpaceDE w:val="0"/>
        <w:autoSpaceDN w:val="0"/>
        <w:adjustRightInd w:val="0"/>
        <w:jc w:val="both"/>
        <w:rPr>
          <w:bCs/>
        </w:rPr>
      </w:pPr>
    </w:p>
    <w:p w14:paraId="4F3244B1" w14:textId="2880F4BB" w:rsidR="00BC30C2" w:rsidRDefault="00BC30C2" w:rsidP="00741E2A">
      <w:pPr>
        <w:autoSpaceDE w:val="0"/>
        <w:autoSpaceDN w:val="0"/>
        <w:adjustRightInd w:val="0"/>
        <w:jc w:val="both"/>
        <w:rPr>
          <w:bCs/>
        </w:rPr>
      </w:pPr>
      <w:r w:rsidRPr="001D78EA">
        <w:rPr>
          <w:b/>
          <w:bCs/>
        </w:rPr>
        <w:t>Proposed Definition:</w:t>
      </w:r>
      <w:r>
        <w:rPr>
          <w:b/>
          <w:bCs/>
          <w:sz w:val="23"/>
          <w:szCs w:val="23"/>
        </w:rPr>
        <w:t xml:space="preserve"> </w:t>
      </w:r>
      <w:r w:rsidRPr="00BC30C2">
        <w:rPr>
          <w:bCs/>
        </w:rPr>
        <w:t>The amount of U.S. dollar equivalent of foreign government currency</w:t>
      </w:r>
      <w:r>
        <w:rPr>
          <w:bCs/>
        </w:rPr>
        <w:t xml:space="preserve"> </w:t>
      </w:r>
      <w:r w:rsidRPr="00BC30C2">
        <w:rPr>
          <w:bCs/>
          <w:color w:val="0070C0"/>
        </w:rPr>
        <w:t xml:space="preserve">held within </w:t>
      </w:r>
      <w:r w:rsidR="00EB4FE9">
        <w:rPr>
          <w:bCs/>
          <w:color w:val="0070C0"/>
        </w:rPr>
        <w:t xml:space="preserve">the U.S. Treasury in </w:t>
      </w:r>
      <w:r w:rsidRPr="00BC30C2">
        <w:rPr>
          <w:bCs/>
          <w:color w:val="0070C0"/>
        </w:rPr>
        <w:t>a Treasury General Account</w:t>
      </w:r>
      <w:r w:rsidR="00465DCD">
        <w:rPr>
          <w:bCs/>
        </w:rPr>
        <w:t xml:space="preserve">.  </w:t>
      </w:r>
      <w:r w:rsidRPr="00BC30C2">
        <w:rPr>
          <w:bCs/>
        </w:rPr>
        <w:t>This account does not close at year-end.</w:t>
      </w:r>
    </w:p>
    <w:p w14:paraId="56822C6A" w14:textId="77777777" w:rsidR="00BC30C2" w:rsidRPr="00A40DB8" w:rsidRDefault="00BC30C2" w:rsidP="00741E2A">
      <w:pPr>
        <w:autoSpaceDE w:val="0"/>
        <w:autoSpaceDN w:val="0"/>
        <w:adjustRightInd w:val="0"/>
        <w:jc w:val="both"/>
        <w:rPr>
          <w:b/>
          <w:bCs/>
        </w:rPr>
      </w:pPr>
    </w:p>
    <w:p w14:paraId="5AEED0D9" w14:textId="6FE3847B" w:rsidR="00BC30C2" w:rsidRPr="00433F0C" w:rsidRDefault="00BC30C2" w:rsidP="00741E2A">
      <w:pPr>
        <w:autoSpaceDE w:val="0"/>
        <w:autoSpaceDN w:val="0"/>
        <w:adjustRightInd w:val="0"/>
        <w:jc w:val="both"/>
        <w:rPr>
          <w:bCs/>
        </w:rPr>
      </w:pPr>
      <w:r w:rsidRPr="00A40DB8">
        <w:rPr>
          <w:b/>
          <w:bCs/>
        </w:rPr>
        <w:t xml:space="preserve">Justification: </w:t>
      </w:r>
      <w:r w:rsidRPr="00433F0C">
        <w:rPr>
          <w:bCs/>
        </w:rPr>
        <w:t>The proposed USSGL</w:t>
      </w:r>
      <w:r w:rsidR="00B519D0">
        <w:rPr>
          <w:bCs/>
        </w:rPr>
        <w:t xml:space="preserve"> </w:t>
      </w:r>
      <w:r w:rsidR="00223956">
        <w:rPr>
          <w:bCs/>
        </w:rPr>
        <w:t>123500</w:t>
      </w:r>
      <w:r>
        <w:rPr>
          <w:bCs/>
        </w:rPr>
        <w:t xml:space="preserve"> </w:t>
      </w:r>
      <w:r w:rsidR="00223956" w:rsidRPr="00223956">
        <w:rPr>
          <w:bCs/>
        </w:rPr>
        <w:t xml:space="preserve">Foreign Currency Held Outside </w:t>
      </w:r>
      <w:proofErr w:type="gramStart"/>
      <w:r w:rsidR="00223956" w:rsidRPr="00223956">
        <w:rPr>
          <w:bCs/>
        </w:rPr>
        <w:t>Of</w:t>
      </w:r>
      <w:proofErr w:type="gramEnd"/>
      <w:r w:rsidR="00223956" w:rsidRPr="00223956">
        <w:rPr>
          <w:bCs/>
        </w:rPr>
        <w:t xml:space="preserve"> Treasury </w:t>
      </w:r>
      <w:r>
        <w:rPr>
          <w:bCs/>
        </w:rPr>
        <w:t xml:space="preserve">will house cash that is both </w:t>
      </w:r>
      <w:r w:rsidR="00223956">
        <w:rPr>
          <w:bCs/>
        </w:rPr>
        <w:t>Foreign Currency</w:t>
      </w:r>
      <w:r>
        <w:rPr>
          <w:bCs/>
        </w:rPr>
        <w:t xml:space="preserve"> and held outside of Treasury.  This change clarifies that USSGL </w:t>
      </w:r>
      <w:r w:rsidR="00223956">
        <w:rPr>
          <w:bCs/>
        </w:rPr>
        <w:t>120000 Foreign Currency</w:t>
      </w:r>
      <w:r>
        <w:rPr>
          <w:bCs/>
        </w:rPr>
        <w:t xml:space="preserve"> is intended for </w:t>
      </w:r>
      <w:r w:rsidRPr="00433F0C">
        <w:rPr>
          <w:bCs/>
        </w:rPr>
        <w:t xml:space="preserve">cash deposited in accounts </w:t>
      </w:r>
      <w:r w:rsidR="00223956">
        <w:rPr>
          <w:bCs/>
        </w:rPr>
        <w:t>within</w:t>
      </w:r>
      <w:r w:rsidRPr="00433F0C">
        <w:rPr>
          <w:bCs/>
        </w:rPr>
        <w:t xml:space="preserve"> the U.S. Treasury</w:t>
      </w:r>
      <w:r>
        <w:rPr>
          <w:bCs/>
        </w:rPr>
        <w:t>.</w:t>
      </w:r>
    </w:p>
    <w:p w14:paraId="46170FB1" w14:textId="77777777" w:rsidR="00BC30C2" w:rsidRPr="009C67D5" w:rsidRDefault="00BC30C2" w:rsidP="007972D1">
      <w:pPr>
        <w:autoSpaceDE w:val="0"/>
        <w:autoSpaceDN w:val="0"/>
        <w:adjustRightInd w:val="0"/>
        <w:rPr>
          <w:b/>
          <w:bCs/>
          <w:u w:val="single"/>
        </w:rPr>
      </w:pPr>
    </w:p>
    <w:p w14:paraId="52225A56" w14:textId="34E98A3A" w:rsidR="007972D1" w:rsidRDefault="007972D1" w:rsidP="002B34C2">
      <w:pPr>
        <w:autoSpaceDE w:val="0"/>
        <w:autoSpaceDN w:val="0"/>
        <w:adjustRightInd w:val="0"/>
        <w:rPr>
          <w:bCs/>
        </w:rPr>
      </w:pPr>
    </w:p>
    <w:p w14:paraId="732787C4" w14:textId="77777777" w:rsidR="003D50DF" w:rsidRDefault="007972D1" w:rsidP="007972D1">
      <w:pPr>
        <w:autoSpaceDE w:val="0"/>
        <w:autoSpaceDN w:val="0"/>
        <w:adjustRightInd w:val="0"/>
        <w:rPr>
          <w:bCs/>
        </w:rPr>
      </w:pPr>
      <w:r w:rsidRPr="00A40DB8">
        <w:rPr>
          <w:b/>
          <w:bCs/>
        </w:rPr>
        <w:t xml:space="preserve">Account </w:t>
      </w:r>
      <w:r w:rsidRPr="0050376B">
        <w:rPr>
          <w:b/>
          <w:bCs/>
        </w:rPr>
        <w:t>Title</w:t>
      </w:r>
      <w:r w:rsidRPr="006620E9">
        <w:rPr>
          <w:b/>
          <w:bCs/>
        </w:rPr>
        <w:t xml:space="preserve">: </w:t>
      </w:r>
      <w:r w:rsidR="003D50DF" w:rsidRPr="003D50DF">
        <w:rPr>
          <w:bCs/>
        </w:rPr>
        <w:t>Funds Held Outside of Treasury - Non-Budgetary</w:t>
      </w:r>
    </w:p>
    <w:p w14:paraId="5A2B49F4" w14:textId="1AF31502" w:rsidR="007972D1" w:rsidRDefault="007972D1" w:rsidP="007972D1">
      <w:pPr>
        <w:autoSpaceDE w:val="0"/>
        <w:autoSpaceDN w:val="0"/>
        <w:adjustRightInd w:val="0"/>
        <w:rPr>
          <w:b/>
          <w:bCs/>
        </w:rPr>
      </w:pPr>
      <w:r w:rsidRPr="00A40DB8">
        <w:rPr>
          <w:b/>
          <w:bCs/>
        </w:rPr>
        <w:t xml:space="preserve">Account Number: </w:t>
      </w:r>
      <w:r w:rsidR="003D50DF" w:rsidRPr="003D50DF">
        <w:rPr>
          <w:bCs/>
        </w:rPr>
        <w:t>113500</w:t>
      </w:r>
    </w:p>
    <w:p w14:paraId="0DD4C3A3" w14:textId="112AF767" w:rsidR="007972D1" w:rsidRPr="007B64E6" w:rsidRDefault="007972D1" w:rsidP="007972D1">
      <w:pPr>
        <w:autoSpaceDE w:val="0"/>
        <w:autoSpaceDN w:val="0"/>
        <w:adjustRightInd w:val="0"/>
        <w:rPr>
          <w:bCs/>
        </w:rPr>
      </w:pPr>
      <w:r w:rsidRPr="00A40DB8">
        <w:rPr>
          <w:b/>
          <w:bCs/>
        </w:rPr>
        <w:t xml:space="preserve">Normal Balance: </w:t>
      </w:r>
      <w:r w:rsidR="009B3CAB">
        <w:rPr>
          <w:bCs/>
        </w:rPr>
        <w:t>Debit</w:t>
      </w:r>
    </w:p>
    <w:p w14:paraId="3662051B" w14:textId="1ED1DC8D" w:rsidR="007972D1" w:rsidRPr="00286623" w:rsidRDefault="000D08C5" w:rsidP="00741E2A">
      <w:pPr>
        <w:autoSpaceDE w:val="0"/>
        <w:autoSpaceDN w:val="0"/>
        <w:adjustRightInd w:val="0"/>
        <w:jc w:val="both"/>
        <w:rPr>
          <w:bCs/>
        </w:rPr>
      </w:pPr>
      <w:r>
        <w:rPr>
          <w:b/>
          <w:bCs/>
        </w:rPr>
        <w:t xml:space="preserve">Current </w:t>
      </w:r>
      <w:r w:rsidR="007972D1" w:rsidRPr="00A40DB8">
        <w:rPr>
          <w:b/>
          <w:bCs/>
        </w:rPr>
        <w:t xml:space="preserve">Definition: </w:t>
      </w:r>
      <w:r w:rsidR="00353C46" w:rsidRPr="00353C46">
        <w:rPr>
          <w:bCs/>
        </w:rPr>
        <w:t>The amount of cash deposited in accounts outside of the U.S. Treasury, in non-Treasury General Accounts (non-TGAs) that the Office of Management and Budget has determined will not be included in the Budget of the United States Government. This account does not close at year end.</w:t>
      </w:r>
    </w:p>
    <w:p w14:paraId="696A9BD2" w14:textId="494A4C9D" w:rsidR="007972D1" w:rsidRDefault="007B64E6" w:rsidP="00741E2A">
      <w:pPr>
        <w:autoSpaceDE w:val="0"/>
        <w:autoSpaceDN w:val="0"/>
        <w:adjustRightInd w:val="0"/>
        <w:jc w:val="both"/>
        <w:rPr>
          <w:bCs/>
        </w:rPr>
      </w:pPr>
      <w:r w:rsidRPr="001D78EA">
        <w:rPr>
          <w:b/>
          <w:bCs/>
        </w:rPr>
        <w:t>Proposed Definition:</w:t>
      </w:r>
      <w:r>
        <w:rPr>
          <w:b/>
          <w:bCs/>
          <w:sz w:val="23"/>
          <w:szCs w:val="23"/>
        </w:rPr>
        <w:t xml:space="preserve"> </w:t>
      </w:r>
      <w:r w:rsidR="00D03A5D" w:rsidRPr="00D03A5D">
        <w:rPr>
          <w:bCs/>
        </w:rPr>
        <w:t xml:space="preserve">The amount of </w:t>
      </w:r>
      <w:r w:rsidR="004B6906">
        <w:rPr>
          <w:bCs/>
          <w:color w:val="0070C0"/>
        </w:rPr>
        <w:t>unrestricted</w:t>
      </w:r>
      <w:r w:rsidR="004B6906" w:rsidRPr="00D03A5D">
        <w:rPr>
          <w:bCs/>
        </w:rPr>
        <w:t xml:space="preserve"> </w:t>
      </w:r>
      <w:r w:rsidR="00D03A5D" w:rsidRPr="00D03A5D">
        <w:rPr>
          <w:bCs/>
        </w:rPr>
        <w:t>cash deposited in accounts outside of the U.S. Treasury, in non-Treasury General Accounts (non-TGAs)</w:t>
      </w:r>
      <w:r w:rsidR="00827E28">
        <w:rPr>
          <w:bCs/>
        </w:rPr>
        <w:t>,</w:t>
      </w:r>
      <w:r w:rsidR="00D03A5D" w:rsidRPr="00D03A5D">
        <w:rPr>
          <w:bCs/>
        </w:rPr>
        <w:t xml:space="preserve"> that </w:t>
      </w:r>
      <w:r w:rsidR="00D03A5D" w:rsidRPr="001B71DD">
        <w:rPr>
          <w:bCs/>
          <w:strike/>
          <w:color w:val="FF0000"/>
        </w:rPr>
        <w:t>the Office of Management and Budget has determined will not be</w:t>
      </w:r>
      <w:r w:rsidR="001B71DD">
        <w:rPr>
          <w:bCs/>
        </w:rPr>
        <w:t xml:space="preserve"> </w:t>
      </w:r>
      <w:r w:rsidR="001B71DD" w:rsidRPr="001B71DD">
        <w:rPr>
          <w:bCs/>
          <w:color w:val="0070C0"/>
        </w:rPr>
        <w:t>are not</w:t>
      </w:r>
      <w:r w:rsidR="001B71DD">
        <w:rPr>
          <w:bCs/>
        </w:rPr>
        <w:t xml:space="preserve"> </w:t>
      </w:r>
      <w:r w:rsidR="00D03A5D" w:rsidRPr="00D03A5D">
        <w:rPr>
          <w:bCs/>
        </w:rPr>
        <w:t>included in the Budget of the United States Government. This account does not close at year end.</w:t>
      </w:r>
    </w:p>
    <w:p w14:paraId="599FD381" w14:textId="77777777" w:rsidR="00F933B3" w:rsidRPr="00A40DB8" w:rsidRDefault="00F933B3" w:rsidP="00741E2A">
      <w:pPr>
        <w:autoSpaceDE w:val="0"/>
        <w:autoSpaceDN w:val="0"/>
        <w:adjustRightInd w:val="0"/>
        <w:jc w:val="both"/>
        <w:rPr>
          <w:b/>
          <w:bCs/>
        </w:rPr>
      </w:pPr>
    </w:p>
    <w:p w14:paraId="5AA42E25" w14:textId="5C531DDD" w:rsidR="00A31D25" w:rsidRPr="00433F0C" w:rsidRDefault="007972D1" w:rsidP="00741E2A">
      <w:pPr>
        <w:autoSpaceDE w:val="0"/>
        <w:autoSpaceDN w:val="0"/>
        <w:adjustRightInd w:val="0"/>
        <w:jc w:val="both"/>
        <w:rPr>
          <w:bCs/>
        </w:rPr>
      </w:pPr>
      <w:r w:rsidRPr="00A40DB8">
        <w:rPr>
          <w:b/>
          <w:bCs/>
        </w:rPr>
        <w:t xml:space="preserve">Justification: </w:t>
      </w:r>
      <w:r w:rsidR="00433F0C" w:rsidRPr="00433F0C">
        <w:rPr>
          <w:bCs/>
        </w:rPr>
        <w:t>The proposed USSGL 113510</w:t>
      </w:r>
      <w:r w:rsidR="00433F0C">
        <w:rPr>
          <w:bCs/>
        </w:rPr>
        <w:t xml:space="preserve"> </w:t>
      </w:r>
      <w:r w:rsidR="00433F0C" w:rsidRPr="00433F0C">
        <w:rPr>
          <w:bCs/>
        </w:rPr>
        <w:t>Restricted Cash Held Outside of Treasury - Non-Budgetary</w:t>
      </w:r>
      <w:r w:rsidR="00433F0C">
        <w:rPr>
          <w:bCs/>
        </w:rPr>
        <w:t xml:space="preserve"> will house cash that is both restricted and held outside of Treasury.  This change clarifies that USSGL 113500 is intended for </w:t>
      </w:r>
      <w:r w:rsidR="00433F0C" w:rsidRPr="00433F0C">
        <w:rPr>
          <w:b/>
          <w:bCs/>
        </w:rPr>
        <w:t>unrestricted</w:t>
      </w:r>
      <w:r w:rsidR="00433F0C" w:rsidRPr="00433F0C">
        <w:rPr>
          <w:bCs/>
        </w:rPr>
        <w:t xml:space="preserve"> cash deposited in accounts outside of the U.S. Treasury</w:t>
      </w:r>
      <w:r w:rsidR="00433F0C">
        <w:rPr>
          <w:bCs/>
        </w:rPr>
        <w:t>.</w:t>
      </w:r>
    </w:p>
    <w:sectPr w:rsidR="00A31D25" w:rsidRPr="00433F0C" w:rsidSect="007E1D3D">
      <w:footerReference w:type="default" r:id="rId8"/>
      <w:headerReference w:type="first" r:id="rId9"/>
      <w:footerReference w:type="first" r:id="rId1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4BDAC" w14:textId="77777777" w:rsidR="007128DB" w:rsidRDefault="007128DB" w:rsidP="004E0B71">
      <w:r>
        <w:separator/>
      </w:r>
    </w:p>
  </w:endnote>
  <w:endnote w:type="continuationSeparator" w:id="0">
    <w:p w14:paraId="5EC254D9" w14:textId="77777777" w:rsidR="007128DB" w:rsidRDefault="007128DB" w:rsidP="004E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rPr>
      <w:id w:val="-2016762888"/>
      <w:docPartObj>
        <w:docPartGallery w:val="Page Numbers (Bottom of Page)"/>
        <w:docPartUnique/>
      </w:docPartObj>
    </w:sdtPr>
    <w:sdtEndPr/>
    <w:sdtContent>
      <w:sdt>
        <w:sdtPr>
          <w:rPr>
            <w:b/>
          </w:rPr>
          <w:id w:val="1728636285"/>
          <w:docPartObj>
            <w:docPartGallery w:val="Page Numbers (Top of Page)"/>
            <w:docPartUnique/>
          </w:docPartObj>
        </w:sdtPr>
        <w:sdtEndPr/>
        <w:sdtContent>
          <w:p w14:paraId="318776C3" w14:textId="0EF956AA" w:rsidR="00C80DC9" w:rsidRPr="00A40DB8" w:rsidRDefault="00C80DC9">
            <w:pPr>
              <w:pStyle w:val="Footer"/>
              <w:jc w:val="center"/>
              <w:rPr>
                <w:b/>
              </w:rPr>
            </w:pPr>
            <w:r w:rsidRPr="00A40DB8">
              <w:rPr>
                <w:b/>
              </w:rPr>
              <w:t xml:space="preserve">Page </w:t>
            </w:r>
            <w:r w:rsidRPr="00A40DB8">
              <w:rPr>
                <w:b/>
                <w:bCs/>
              </w:rPr>
              <w:fldChar w:fldCharType="begin"/>
            </w:r>
            <w:r w:rsidRPr="00A40DB8">
              <w:rPr>
                <w:b/>
                <w:bCs/>
              </w:rPr>
              <w:instrText xml:space="preserve"> PAGE </w:instrText>
            </w:r>
            <w:r w:rsidRPr="00A40DB8">
              <w:rPr>
                <w:b/>
                <w:bCs/>
              </w:rPr>
              <w:fldChar w:fldCharType="separate"/>
            </w:r>
            <w:r w:rsidR="004109FC">
              <w:rPr>
                <w:b/>
                <w:bCs/>
                <w:noProof/>
              </w:rPr>
              <w:t>4</w:t>
            </w:r>
            <w:r w:rsidRPr="00A40DB8">
              <w:rPr>
                <w:b/>
                <w:bCs/>
              </w:rPr>
              <w:fldChar w:fldCharType="end"/>
            </w:r>
            <w:r w:rsidRPr="00A40DB8">
              <w:rPr>
                <w:b/>
              </w:rPr>
              <w:t xml:space="preserve"> of </w:t>
            </w:r>
            <w:r w:rsidRPr="00A40DB8">
              <w:rPr>
                <w:b/>
                <w:bCs/>
              </w:rPr>
              <w:fldChar w:fldCharType="begin"/>
            </w:r>
            <w:r w:rsidRPr="00A40DB8">
              <w:rPr>
                <w:b/>
                <w:bCs/>
              </w:rPr>
              <w:instrText xml:space="preserve"> NUMPAGES  </w:instrText>
            </w:r>
            <w:r w:rsidRPr="00A40DB8">
              <w:rPr>
                <w:b/>
                <w:bCs/>
              </w:rPr>
              <w:fldChar w:fldCharType="separate"/>
            </w:r>
            <w:r w:rsidR="004109FC">
              <w:rPr>
                <w:b/>
                <w:bCs/>
                <w:noProof/>
              </w:rPr>
              <w:t>4</w:t>
            </w:r>
            <w:r w:rsidRPr="00A40DB8">
              <w:rPr>
                <w:b/>
                <w:bCs/>
              </w:rPr>
              <w:fldChar w:fldCharType="end"/>
            </w:r>
          </w:p>
        </w:sdtContent>
      </w:sdt>
    </w:sdtContent>
  </w:sdt>
  <w:p w14:paraId="34E3F3D4" w14:textId="02CEFE57" w:rsidR="00C80DC9" w:rsidRPr="004E0B71" w:rsidRDefault="00C80DC9">
    <w:pPr>
      <w:pStyle w:val="Footer"/>
      <w:rPr>
        <w:b/>
      </w:rPr>
    </w:pPr>
    <w:r>
      <w:rPr>
        <w:b/>
      </w:rPr>
      <w:tab/>
    </w:r>
    <w:r>
      <w:rPr>
        <w:b/>
      </w:rPr>
      <w:tab/>
      <w:t xml:space="preserve">                                                                                              </w:t>
    </w:r>
    <w:r w:rsidRPr="00A436E5">
      <w:rPr>
        <w:b/>
      </w:rPr>
      <w:t xml:space="preserve">IRC Handout </w:t>
    </w:r>
    <w:r w:rsidR="00BE3024">
      <w:rPr>
        <w:b/>
      </w:rPr>
      <w:t>12</w:t>
    </w:r>
    <w:r w:rsidRPr="00A436E5">
      <w:rPr>
        <w:b/>
      </w:rPr>
      <w:t>/</w:t>
    </w:r>
    <w:r w:rsidR="00BE3024">
      <w:rPr>
        <w:b/>
      </w:rPr>
      <w:t>0</w:t>
    </w:r>
    <w:r w:rsidR="006D2A53">
      <w:rPr>
        <w:b/>
      </w:rPr>
      <w:t>3</w:t>
    </w:r>
    <w:r w:rsidRPr="00A436E5">
      <w:rPr>
        <w:b/>
      </w:rPr>
      <w:t>/20</w:t>
    </w:r>
    <w:r w:rsidR="003B5D9C">
      <w:rPr>
        <w:b/>
      </w:rPr>
      <w:t>20</w:t>
    </w:r>
    <w:r>
      <w:tab/>
    </w:r>
    <w:r>
      <w:tab/>
    </w:r>
    <w:r>
      <w:tab/>
    </w:r>
    <w:r>
      <w:tab/>
    </w:r>
    <w:r>
      <w:rPr>
        <w:b/>
      </w:rPr>
      <w:t xml:space="preserve">      </w:t>
    </w:r>
  </w:p>
  <w:p w14:paraId="4EB5FE8B" w14:textId="77777777" w:rsidR="00C80DC9" w:rsidRDefault="00C80D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rPr>
      <w:id w:val="-270778877"/>
      <w:docPartObj>
        <w:docPartGallery w:val="Page Numbers (Bottom of Page)"/>
        <w:docPartUnique/>
      </w:docPartObj>
    </w:sdtPr>
    <w:sdtEndPr/>
    <w:sdtContent>
      <w:sdt>
        <w:sdtPr>
          <w:rPr>
            <w:b/>
          </w:rPr>
          <w:id w:val="1185478084"/>
          <w:docPartObj>
            <w:docPartGallery w:val="Page Numbers (Top of Page)"/>
            <w:docPartUnique/>
          </w:docPartObj>
        </w:sdtPr>
        <w:sdtEndPr/>
        <w:sdtContent>
          <w:p w14:paraId="68603B28" w14:textId="77777777" w:rsidR="0050797A" w:rsidRPr="00A40DB8" w:rsidRDefault="0050797A" w:rsidP="0050797A">
            <w:pPr>
              <w:pStyle w:val="Footer"/>
              <w:jc w:val="center"/>
              <w:rPr>
                <w:b/>
              </w:rPr>
            </w:pPr>
            <w:r w:rsidRPr="00A40DB8">
              <w:rPr>
                <w:b/>
              </w:rPr>
              <w:t xml:space="preserve">Page </w:t>
            </w:r>
            <w:r w:rsidRPr="00A40DB8">
              <w:rPr>
                <w:b/>
                <w:bCs/>
              </w:rPr>
              <w:fldChar w:fldCharType="begin"/>
            </w:r>
            <w:r w:rsidRPr="00A40DB8">
              <w:rPr>
                <w:b/>
                <w:bCs/>
              </w:rPr>
              <w:instrText xml:space="preserve"> PAGE </w:instrText>
            </w:r>
            <w:r w:rsidRPr="00A40DB8">
              <w:rPr>
                <w:b/>
                <w:bCs/>
              </w:rPr>
              <w:fldChar w:fldCharType="separate"/>
            </w:r>
            <w:r>
              <w:rPr>
                <w:b/>
                <w:bCs/>
              </w:rPr>
              <w:t>2</w:t>
            </w:r>
            <w:r w:rsidRPr="00A40DB8">
              <w:rPr>
                <w:b/>
                <w:bCs/>
              </w:rPr>
              <w:fldChar w:fldCharType="end"/>
            </w:r>
            <w:r w:rsidRPr="00A40DB8">
              <w:rPr>
                <w:b/>
              </w:rPr>
              <w:t xml:space="preserve"> of </w:t>
            </w:r>
            <w:r w:rsidRPr="00A40DB8">
              <w:rPr>
                <w:b/>
                <w:bCs/>
              </w:rPr>
              <w:fldChar w:fldCharType="begin"/>
            </w:r>
            <w:r w:rsidRPr="00A40DB8">
              <w:rPr>
                <w:b/>
                <w:bCs/>
              </w:rPr>
              <w:instrText xml:space="preserve"> NUMPAGES  </w:instrText>
            </w:r>
            <w:r w:rsidRPr="00A40DB8">
              <w:rPr>
                <w:b/>
                <w:bCs/>
              </w:rPr>
              <w:fldChar w:fldCharType="separate"/>
            </w:r>
            <w:r>
              <w:rPr>
                <w:b/>
                <w:bCs/>
              </w:rPr>
              <w:t>4</w:t>
            </w:r>
            <w:r w:rsidRPr="00A40DB8">
              <w:rPr>
                <w:b/>
                <w:bCs/>
              </w:rPr>
              <w:fldChar w:fldCharType="end"/>
            </w:r>
          </w:p>
        </w:sdtContent>
      </w:sdt>
    </w:sdtContent>
  </w:sdt>
  <w:p w14:paraId="14CB9F99" w14:textId="4ECA4B1E" w:rsidR="0050797A" w:rsidRDefault="0050797A" w:rsidP="0050797A">
    <w:pPr>
      <w:pStyle w:val="Footer"/>
    </w:pPr>
    <w:r>
      <w:rPr>
        <w:b/>
      </w:rPr>
      <w:tab/>
    </w:r>
    <w:r>
      <w:rPr>
        <w:b/>
      </w:rPr>
      <w:tab/>
      <w:t xml:space="preserve">                                                                                              </w:t>
    </w:r>
    <w:r w:rsidRPr="00A436E5">
      <w:rPr>
        <w:b/>
      </w:rPr>
      <w:t xml:space="preserve">IRC Handout </w:t>
    </w:r>
    <w:r>
      <w:rPr>
        <w:b/>
      </w:rPr>
      <w:t>12</w:t>
    </w:r>
    <w:r w:rsidRPr="00A436E5">
      <w:rPr>
        <w:b/>
      </w:rPr>
      <w:t>/</w:t>
    </w:r>
    <w:r>
      <w:rPr>
        <w:b/>
      </w:rPr>
      <w:t>03</w:t>
    </w:r>
    <w:r w:rsidRPr="00A436E5">
      <w:rPr>
        <w:b/>
      </w:rPr>
      <w:t>/20</w:t>
    </w:r>
    <w:r>
      <w:rPr>
        <w:b/>
      </w:rPr>
      <w:t>20</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1200A" w14:textId="77777777" w:rsidR="007128DB" w:rsidRDefault="007128DB" w:rsidP="004E0B71">
      <w:r>
        <w:separator/>
      </w:r>
    </w:p>
  </w:footnote>
  <w:footnote w:type="continuationSeparator" w:id="0">
    <w:p w14:paraId="2EDF9636" w14:textId="77777777" w:rsidR="007128DB" w:rsidRDefault="007128DB" w:rsidP="004E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rPr>
      <w:id w:val="-767534041"/>
      <w:docPartObj>
        <w:docPartGallery w:val="Watermarks"/>
        <w:docPartUnique/>
      </w:docPartObj>
    </w:sdtPr>
    <w:sdtEndPr/>
    <w:sdtContent>
      <w:p w14:paraId="34DC5AE6" w14:textId="655E1C96" w:rsidR="00C80DC9" w:rsidRPr="007E1D3D" w:rsidRDefault="00B519D0" w:rsidP="007E1D3D">
        <w:pPr>
          <w:pStyle w:val="Header"/>
          <w:jc w:val="center"/>
          <w:rPr>
            <w:b/>
          </w:rPr>
        </w:pPr>
        <w:r>
          <w:rPr>
            <w:b/>
            <w:noProof/>
          </w:rPr>
          <w:pict w14:anchorId="1DD70E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7299E"/>
    <w:multiLevelType w:val="multilevel"/>
    <w:tmpl w:val="838299F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B71"/>
    <w:rsid w:val="0000630B"/>
    <w:rsid w:val="000161D0"/>
    <w:rsid w:val="00020A00"/>
    <w:rsid w:val="000272A0"/>
    <w:rsid w:val="00041326"/>
    <w:rsid w:val="0004203B"/>
    <w:rsid w:val="00042700"/>
    <w:rsid w:val="00047605"/>
    <w:rsid w:val="0005337D"/>
    <w:rsid w:val="000569F9"/>
    <w:rsid w:val="00061C58"/>
    <w:rsid w:val="00061DD3"/>
    <w:rsid w:val="00062D7D"/>
    <w:rsid w:val="00066F23"/>
    <w:rsid w:val="00067F11"/>
    <w:rsid w:val="00073935"/>
    <w:rsid w:val="0007578D"/>
    <w:rsid w:val="00082EC0"/>
    <w:rsid w:val="000875B6"/>
    <w:rsid w:val="0009050D"/>
    <w:rsid w:val="00090683"/>
    <w:rsid w:val="000914E8"/>
    <w:rsid w:val="0009260F"/>
    <w:rsid w:val="00094982"/>
    <w:rsid w:val="000963F0"/>
    <w:rsid w:val="000B6EF1"/>
    <w:rsid w:val="000C0EBA"/>
    <w:rsid w:val="000D078D"/>
    <w:rsid w:val="000D08C5"/>
    <w:rsid w:val="000D1179"/>
    <w:rsid w:val="000D74B1"/>
    <w:rsid w:val="000D7875"/>
    <w:rsid w:val="000F2F24"/>
    <w:rsid w:val="000F719C"/>
    <w:rsid w:val="0010145F"/>
    <w:rsid w:val="00102617"/>
    <w:rsid w:val="00110B52"/>
    <w:rsid w:val="001249F2"/>
    <w:rsid w:val="00125062"/>
    <w:rsid w:val="0012540C"/>
    <w:rsid w:val="00137659"/>
    <w:rsid w:val="001407B9"/>
    <w:rsid w:val="00157724"/>
    <w:rsid w:val="00157936"/>
    <w:rsid w:val="00171D2A"/>
    <w:rsid w:val="001722C9"/>
    <w:rsid w:val="00176337"/>
    <w:rsid w:val="00177A78"/>
    <w:rsid w:val="001809FD"/>
    <w:rsid w:val="001952E1"/>
    <w:rsid w:val="00196BA6"/>
    <w:rsid w:val="001A0C63"/>
    <w:rsid w:val="001B2A61"/>
    <w:rsid w:val="001B3A86"/>
    <w:rsid w:val="001B71DD"/>
    <w:rsid w:val="001C00ED"/>
    <w:rsid w:val="001C61A2"/>
    <w:rsid w:val="001C6442"/>
    <w:rsid w:val="001C7D80"/>
    <w:rsid w:val="001D006A"/>
    <w:rsid w:val="001D0286"/>
    <w:rsid w:val="001D5D9C"/>
    <w:rsid w:val="001D65B6"/>
    <w:rsid w:val="001D78EA"/>
    <w:rsid w:val="001E1189"/>
    <w:rsid w:val="001E1E19"/>
    <w:rsid w:val="001E2C44"/>
    <w:rsid w:val="001E5203"/>
    <w:rsid w:val="001E710C"/>
    <w:rsid w:val="001E7EBF"/>
    <w:rsid w:val="001F38E3"/>
    <w:rsid w:val="001F711B"/>
    <w:rsid w:val="00204EBF"/>
    <w:rsid w:val="0021414D"/>
    <w:rsid w:val="0021436A"/>
    <w:rsid w:val="00220736"/>
    <w:rsid w:val="00220E13"/>
    <w:rsid w:val="00221F2A"/>
    <w:rsid w:val="00223956"/>
    <w:rsid w:val="002303A2"/>
    <w:rsid w:val="00230F7C"/>
    <w:rsid w:val="00232902"/>
    <w:rsid w:val="00233275"/>
    <w:rsid w:val="00237747"/>
    <w:rsid w:val="00241DBE"/>
    <w:rsid w:val="00245012"/>
    <w:rsid w:val="00251D91"/>
    <w:rsid w:val="00251DF3"/>
    <w:rsid w:val="00253011"/>
    <w:rsid w:val="00255756"/>
    <w:rsid w:val="002568C1"/>
    <w:rsid w:val="00261422"/>
    <w:rsid w:val="00263679"/>
    <w:rsid w:val="00265286"/>
    <w:rsid w:val="0026700F"/>
    <w:rsid w:val="00270CC8"/>
    <w:rsid w:val="00271A1C"/>
    <w:rsid w:val="002723A1"/>
    <w:rsid w:val="00286623"/>
    <w:rsid w:val="002877B8"/>
    <w:rsid w:val="002914D1"/>
    <w:rsid w:val="0029391A"/>
    <w:rsid w:val="0029599B"/>
    <w:rsid w:val="002A17D4"/>
    <w:rsid w:val="002A1989"/>
    <w:rsid w:val="002A3AE4"/>
    <w:rsid w:val="002A4269"/>
    <w:rsid w:val="002A7E55"/>
    <w:rsid w:val="002B34C2"/>
    <w:rsid w:val="002C6A5C"/>
    <w:rsid w:val="002C7899"/>
    <w:rsid w:val="002D0D40"/>
    <w:rsid w:val="002D11B1"/>
    <w:rsid w:val="002E0C30"/>
    <w:rsid w:val="00301ED1"/>
    <w:rsid w:val="00302BF4"/>
    <w:rsid w:val="00312E0F"/>
    <w:rsid w:val="003139C6"/>
    <w:rsid w:val="00320850"/>
    <w:rsid w:val="00321C03"/>
    <w:rsid w:val="0032737E"/>
    <w:rsid w:val="00327679"/>
    <w:rsid w:val="00330A34"/>
    <w:rsid w:val="00332313"/>
    <w:rsid w:val="0033352B"/>
    <w:rsid w:val="00333633"/>
    <w:rsid w:val="0033654E"/>
    <w:rsid w:val="00340B8B"/>
    <w:rsid w:val="003411CF"/>
    <w:rsid w:val="00343DA3"/>
    <w:rsid w:val="00344829"/>
    <w:rsid w:val="00351BA5"/>
    <w:rsid w:val="00352861"/>
    <w:rsid w:val="00353C46"/>
    <w:rsid w:val="0035622A"/>
    <w:rsid w:val="00360288"/>
    <w:rsid w:val="00362C00"/>
    <w:rsid w:val="00363EBE"/>
    <w:rsid w:val="00366B60"/>
    <w:rsid w:val="00370E83"/>
    <w:rsid w:val="00371834"/>
    <w:rsid w:val="003738B7"/>
    <w:rsid w:val="003744BE"/>
    <w:rsid w:val="00376B58"/>
    <w:rsid w:val="00380F32"/>
    <w:rsid w:val="00392D80"/>
    <w:rsid w:val="00394196"/>
    <w:rsid w:val="00396D43"/>
    <w:rsid w:val="003A25BD"/>
    <w:rsid w:val="003A32F7"/>
    <w:rsid w:val="003A489B"/>
    <w:rsid w:val="003A67AD"/>
    <w:rsid w:val="003B14C6"/>
    <w:rsid w:val="003B5D9C"/>
    <w:rsid w:val="003B7485"/>
    <w:rsid w:val="003C28B0"/>
    <w:rsid w:val="003C2ABF"/>
    <w:rsid w:val="003C458F"/>
    <w:rsid w:val="003C61B8"/>
    <w:rsid w:val="003C7B08"/>
    <w:rsid w:val="003D32A9"/>
    <w:rsid w:val="003D421F"/>
    <w:rsid w:val="003D50DF"/>
    <w:rsid w:val="003E04CE"/>
    <w:rsid w:val="003E0B1D"/>
    <w:rsid w:val="003E2C66"/>
    <w:rsid w:val="003E50F4"/>
    <w:rsid w:val="003E7FDA"/>
    <w:rsid w:val="003F3002"/>
    <w:rsid w:val="003F7AB4"/>
    <w:rsid w:val="004021F6"/>
    <w:rsid w:val="004069BA"/>
    <w:rsid w:val="004109FC"/>
    <w:rsid w:val="00412401"/>
    <w:rsid w:val="00412B51"/>
    <w:rsid w:val="00412F1E"/>
    <w:rsid w:val="004148FA"/>
    <w:rsid w:val="00414A95"/>
    <w:rsid w:val="00414B09"/>
    <w:rsid w:val="00415693"/>
    <w:rsid w:val="0042029E"/>
    <w:rsid w:val="004203E0"/>
    <w:rsid w:val="00420BEF"/>
    <w:rsid w:val="00421ECA"/>
    <w:rsid w:val="00423AE2"/>
    <w:rsid w:val="00423F4B"/>
    <w:rsid w:val="0042504D"/>
    <w:rsid w:val="00425695"/>
    <w:rsid w:val="00426141"/>
    <w:rsid w:val="0042649E"/>
    <w:rsid w:val="0042722E"/>
    <w:rsid w:val="00433F0C"/>
    <w:rsid w:val="004351A4"/>
    <w:rsid w:val="00440CF3"/>
    <w:rsid w:val="00444B28"/>
    <w:rsid w:val="004506AA"/>
    <w:rsid w:val="004519A3"/>
    <w:rsid w:val="004519AC"/>
    <w:rsid w:val="004559C3"/>
    <w:rsid w:val="00455AFC"/>
    <w:rsid w:val="00462767"/>
    <w:rsid w:val="00465DCD"/>
    <w:rsid w:val="00472D82"/>
    <w:rsid w:val="00474C8E"/>
    <w:rsid w:val="004774B5"/>
    <w:rsid w:val="004811D7"/>
    <w:rsid w:val="00482E94"/>
    <w:rsid w:val="00484BC1"/>
    <w:rsid w:val="00486118"/>
    <w:rsid w:val="00492420"/>
    <w:rsid w:val="004A3E9D"/>
    <w:rsid w:val="004A5855"/>
    <w:rsid w:val="004A627A"/>
    <w:rsid w:val="004B32CF"/>
    <w:rsid w:val="004B3725"/>
    <w:rsid w:val="004B4426"/>
    <w:rsid w:val="004B6906"/>
    <w:rsid w:val="004B7192"/>
    <w:rsid w:val="004C1D17"/>
    <w:rsid w:val="004D02E7"/>
    <w:rsid w:val="004D47D9"/>
    <w:rsid w:val="004D7D63"/>
    <w:rsid w:val="004E0B71"/>
    <w:rsid w:val="004E387C"/>
    <w:rsid w:val="004E38FC"/>
    <w:rsid w:val="004E3DF1"/>
    <w:rsid w:val="004E582F"/>
    <w:rsid w:val="004E73C2"/>
    <w:rsid w:val="004E7BA1"/>
    <w:rsid w:val="004F23EC"/>
    <w:rsid w:val="0050376B"/>
    <w:rsid w:val="00503DF0"/>
    <w:rsid w:val="0050797A"/>
    <w:rsid w:val="00510984"/>
    <w:rsid w:val="00512B9A"/>
    <w:rsid w:val="00514742"/>
    <w:rsid w:val="00514C0D"/>
    <w:rsid w:val="00516B55"/>
    <w:rsid w:val="00520A2C"/>
    <w:rsid w:val="0052574D"/>
    <w:rsid w:val="0052648C"/>
    <w:rsid w:val="00532F27"/>
    <w:rsid w:val="00544B44"/>
    <w:rsid w:val="00544DA6"/>
    <w:rsid w:val="00550D95"/>
    <w:rsid w:val="00551E43"/>
    <w:rsid w:val="0055482C"/>
    <w:rsid w:val="00554BE4"/>
    <w:rsid w:val="00555699"/>
    <w:rsid w:val="005563CD"/>
    <w:rsid w:val="00556738"/>
    <w:rsid w:val="00557643"/>
    <w:rsid w:val="0056233B"/>
    <w:rsid w:val="0056386E"/>
    <w:rsid w:val="00567711"/>
    <w:rsid w:val="00576FDC"/>
    <w:rsid w:val="00582F3B"/>
    <w:rsid w:val="00584C1C"/>
    <w:rsid w:val="00584C37"/>
    <w:rsid w:val="005A530B"/>
    <w:rsid w:val="005B151A"/>
    <w:rsid w:val="005C1569"/>
    <w:rsid w:val="005C1F75"/>
    <w:rsid w:val="005C3080"/>
    <w:rsid w:val="005C4584"/>
    <w:rsid w:val="005C5417"/>
    <w:rsid w:val="005D0B58"/>
    <w:rsid w:val="005D4E61"/>
    <w:rsid w:val="005D6857"/>
    <w:rsid w:val="005E2624"/>
    <w:rsid w:val="005E2E3D"/>
    <w:rsid w:val="005F15FC"/>
    <w:rsid w:val="005F2071"/>
    <w:rsid w:val="005F4494"/>
    <w:rsid w:val="005F7236"/>
    <w:rsid w:val="00600FEF"/>
    <w:rsid w:val="0060112C"/>
    <w:rsid w:val="006066C2"/>
    <w:rsid w:val="00606D3D"/>
    <w:rsid w:val="00611751"/>
    <w:rsid w:val="006432F6"/>
    <w:rsid w:val="00646037"/>
    <w:rsid w:val="00654656"/>
    <w:rsid w:val="00661E60"/>
    <w:rsid w:val="006620E9"/>
    <w:rsid w:val="00664604"/>
    <w:rsid w:val="00666EF9"/>
    <w:rsid w:val="0067172C"/>
    <w:rsid w:val="0067184E"/>
    <w:rsid w:val="00672657"/>
    <w:rsid w:val="00674858"/>
    <w:rsid w:val="0067767E"/>
    <w:rsid w:val="00682570"/>
    <w:rsid w:val="00682EEB"/>
    <w:rsid w:val="00692D98"/>
    <w:rsid w:val="0069726A"/>
    <w:rsid w:val="00697F08"/>
    <w:rsid w:val="006A7AD4"/>
    <w:rsid w:val="006A7F4A"/>
    <w:rsid w:val="006B0C4A"/>
    <w:rsid w:val="006B0E69"/>
    <w:rsid w:val="006B5D7B"/>
    <w:rsid w:val="006B603F"/>
    <w:rsid w:val="006C1F46"/>
    <w:rsid w:val="006D0A67"/>
    <w:rsid w:val="006D13E8"/>
    <w:rsid w:val="006D2A53"/>
    <w:rsid w:val="006E33E8"/>
    <w:rsid w:val="006E5C9E"/>
    <w:rsid w:val="006E72DE"/>
    <w:rsid w:val="006F4569"/>
    <w:rsid w:val="00701B5B"/>
    <w:rsid w:val="00701BEA"/>
    <w:rsid w:val="00711B0E"/>
    <w:rsid w:val="00711D5C"/>
    <w:rsid w:val="00712719"/>
    <w:rsid w:val="007128DB"/>
    <w:rsid w:val="0072152B"/>
    <w:rsid w:val="00727177"/>
    <w:rsid w:val="0073224C"/>
    <w:rsid w:val="007327ED"/>
    <w:rsid w:val="007366FC"/>
    <w:rsid w:val="00740364"/>
    <w:rsid w:val="00741E2A"/>
    <w:rsid w:val="00753F39"/>
    <w:rsid w:val="00753F98"/>
    <w:rsid w:val="00761AC1"/>
    <w:rsid w:val="007707E1"/>
    <w:rsid w:val="00770F2A"/>
    <w:rsid w:val="007733AF"/>
    <w:rsid w:val="0077391A"/>
    <w:rsid w:val="00780A90"/>
    <w:rsid w:val="00783246"/>
    <w:rsid w:val="00784B38"/>
    <w:rsid w:val="00785716"/>
    <w:rsid w:val="00785F5B"/>
    <w:rsid w:val="00787540"/>
    <w:rsid w:val="0079245C"/>
    <w:rsid w:val="007930F8"/>
    <w:rsid w:val="00793962"/>
    <w:rsid w:val="00796B4C"/>
    <w:rsid w:val="007972D1"/>
    <w:rsid w:val="007A4D0D"/>
    <w:rsid w:val="007B5C03"/>
    <w:rsid w:val="007B64E6"/>
    <w:rsid w:val="007C1C8C"/>
    <w:rsid w:val="007C738F"/>
    <w:rsid w:val="007D0BE0"/>
    <w:rsid w:val="007D1E10"/>
    <w:rsid w:val="007D4202"/>
    <w:rsid w:val="007D4DD0"/>
    <w:rsid w:val="007D62C9"/>
    <w:rsid w:val="007E1D3D"/>
    <w:rsid w:val="007E75B1"/>
    <w:rsid w:val="007E7637"/>
    <w:rsid w:val="007F5A28"/>
    <w:rsid w:val="008115BF"/>
    <w:rsid w:val="00813B32"/>
    <w:rsid w:val="00815137"/>
    <w:rsid w:val="00815929"/>
    <w:rsid w:val="008168CE"/>
    <w:rsid w:val="00825E12"/>
    <w:rsid w:val="00826AF4"/>
    <w:rsid w:val="0082763B"/>
    <w:rsid w:val="00827E28"/>
    <w:rsid w:val="00831A91"/>
    <w:rsid w:val="0083354F"/>
    <w:rsid w:val="00837799"/>
    <w:rsid w:val="00841615"/>
    <w:rsid w:val="00844BB4"/>
    <w:rsid w:val="00844FA0"/>
    <w:rsid w:val="008462E3"/>
    <w:rsid w:val="0085219F"/>
    <w:rsid w:val="00855F3E"/>
    <w:rsid w:val="0085674E"/>
    <w:rsid w:val="008575DB"/>
    <w:rsid w:val="00862118"/>
    <w:rsid w:val="00867DBC"/>
    <w:rsid w:val="00870300"/>
    <w:rsid w:val="00883D16"/>
    <w:rsid w:val="008A2AC7"/>
    <w:rsid w:val="008A54F9"/>
    <w:rsid w:val="008A577E"/>
    <w:rsid w:val="008B321F"/>
    <w:rsid w:val="008C5106"/>
    <w:rsid w:val="008C7041"/>
    <w:rsid w:val="008D0502"/>
    <w:rsid w:val="008D2FB6"/>
    <w:rsid w:val="008D3815"/>
    <w:rsid w:val="008D6A36"/>
    <w:rsid w:val="008E3F27"/>
    <w:rsid w:val="008E43D7"/>
    <w:rsid w:val="008E4A37"/>
    <w:rsid w:val="008E4F90"/>
    <w:rsid w:val="008F0374"/>
    <w:rsid w:val="008F12AF"/>
    <w:rsid w:val="008F307E"/>
    <w:rsid w:val="008F4472"/>
    <w:rsid w:val="00900CCE"/>
    <w:rsid w:val="00900F0C"/>
    <w:rsid w:val="00900F20"/>
    <w:rsid w:val="00903443"/>
    <w:rsid w:val="009055BF"/>
    <w:rsid w:val="00907881"/>
    <w:rsid w:val="0091175C"/>
    <w:rsid w:val="009121B6"/>
    <w:rsid w:val="0091331D"/>
    <w:rsid w:val="00914B65"/>
    <w:rsid w:val="0092082E"/>
    <w:rsid w:val="009212E4"/>
    <w:rsid w:val="009308A2"/>
    <w:rsid w:val="00934252"/>
    <w:rsid w:val="009348D0"/>
    <w:rsid w:val="00947B64"/>
    <w:rsid w:val="00954DC8"/>
    <w:rsid w:val="009558CC"/>
    <w:rsid w:val="00956368"/>
    <w:rsid w:val="00960D4E"/>
    <w:rsid w:val="00962561"/>
    <w:rsid w:val="00963375"/>
    <w:rsid w:val="00963378"/>
    <w:rsid w:val="009642D2"/>
    <w:rsid w:val="00964F1D"/>
    <w:rsid w:val="00967D2F"/>
    <w:rsid w:val="00975DA4"/>
    <w:rsid w:val="00976AE9"/>
    <w:rsid w:val="0099275F"/>
    <w:rsid w:val="009A4496"/>
    <w:rsid w:val="009A4899"/>
    <w:rsid w:val="009B3CAB"/>
    <w:rsid w:val="009C3E53"/>
    <w:rsid w:val="009C67D5"/>
    <w:rsid w:val="009D20FA"/>
    <w:rsid w:val="009E0C7B"/>
    <w:rsid w:val="009E409E"/>
    <w:rsid w:val="009F163C"/>
    <w:rsid w:val="009F2090"/>
    <w:rsid w:val="009F2AB3"/>
    <w:rsid w:val="009F7A00"/>
    <w:rsid w:val="00A00F31"/>
    <w:rsid w:val="00A06139"/>
    <w:rsid w:val="00A06B3C"/>
    <w:rsid w:val="00A11738"/>
    <w:rsid w:val="00A120DC"/>
    <w:rsid w:val="00A12D05"/>
    <w:rsid w:val="00A15485"/>
    <w:rsid w:val="00A15729"/>
    <w:rsid w:val="00A17D52"/>
    <w:rsid w:val="00A205B0"/>
    <w:rsid w:val="00A23C59"/>
    <w:rsid w:val="00A27542"/>
    <w:rsid w:val="00A31D25"/>
    <w:rsid w:val="00A3529E"/>
    <w:rsid w:val="00A356E0"/>
    <w:rsid w:val="00A37271"/>
    <w:rsid w:val="00A404C5"/>
    <w:rsid w:val="00A40DB8"/>
    <w:rsid w:val="00A42EA4"/>
    <w:rsid w:val="00A436E5"/>
    <w:rsid w:val="00A44483"/>
    <w:rsid w:val="00A44B27"/>
    <w:rsid w:val="00A45739"/>
    <w:rsid w:val="00A466D1"/>
    <w:rsid w:val="00A53DEB"/>
    <w:rsid w:val="00A578CE"/>
    <w:rsid w:val="00A60D9D"/>
    <w:rsid w:val="00A612EA"/>
    <w:rsid w:val="00A66CE3"/>
    <w:rsid w:val="00A67913"/>
    <w:rsid w:val="00A715A7"/>
    <w:rsid w:val="00A75D66"/>
    <w:rsid w:val="00A779C5"/>
    <w:rsid w:val="00A8026A"/>
    <w:rsid w:val="00A80509"/>
    <w:rsid w:val="00A83427"/>
    <w:rsid w:val="00A8725D"/>
    <w:rsid w:val="00A872BD"/>
    <w:rsid w:val="00A87A76"/>
    <w:rsid w:val="00A9454D"/>
    <w:rsid w:val="00A95158"/>
    <w:rsid w:val="00A97777"/>
    <w:rsid w:val="00A97CAF"/>
    <w:rsid w:val="00AA2C09"/>
    <w:rsid w:val="00AA413C"/>
    <w:rsid w:val="00AB0BC0"/>
    <w:rsid w:val="00AB0D14"/>
    <w:rsid w:val="00AB46CD"/>
    <w:rsid w:val="00AB6601"/>
    <w:rsid w:val="00AC0335"/>
    <w:rsid w:val="00AC08D4"/>
    <w:rsid w:val="00AC370F"/>
    <w:rsid w:val="00AC74BF"/>
    <w:rsid w:val="00AC7D56"/>
    <w:rsid w:val="00AD0087"/>
    <w:rsid w:val="00AD2C13"/>
    <w:rsid w:val="00AD771B"/>
    <w:rsid w:val="00AE03DA"/>
    <w:rsid w:val="00AE70CE"/>
    <w:rsid w:val="00AE7349"/>
    <w:rsid w:val="00AF11B4"/>
    <w:rsid w:val="00AF2076"/>
    <w:rsid w:val="00AF39C4"/>
    <w:rsid w:val="00AF4C9F"/>
    <w:rsid w:val="00AF5419"/>
    <w:rsid w:val="00B067BF"/>
    <w:rsid w:val="00B25499"/>
    <w:rsid w:val="00B25798"/>
    <w:rsid w:val="00B27832"/>
    <w:rsid w:val="00B30255"/>
    <w:rsid w:val="00B30D73"/>
    <w:rsid w:val="00B3503D"/>
    <w:rsid w:val="00B448B8"/>
    <w:rsid w:val="00B46D3E"/>
    <w:rsid w:val="00B519D0"/>
    <w:rsid w:val="00B57997"/>
    <w:rsid w:val="00B57E6A"/>
    <w:rsid w:val="00B61414"/>
    <w:rsid w:val="00B66378"/>
    <w:rsid w:val="00B72A27"/>
    <w:rsid w:val="00B767AA"/>
    <w:rsid w:val="00B85CEB"/>
    <w:rsid w:val="00B86205"/>
    <w:rsid w:val="00B90697"/>
    <w:rsid w:val="00B92F9A"/>
    <w:rsid w:val="00BA04FD"/>
    <w:rsid w:val="00BA1893"/>
    <w:rsid w:val="00BA1A1D"/>
    <w:rsid w:val="00BA26FC"/>
    <w:rsid w:val="00BA58D4"/>
    <w:rsid w:val="00BA5AE4"/>
    <w:rsid w:val="00BA7C67"/>
    <w:rsid w:val="00BC05E9"/>
    <w:rsid w:val="00BC30C2"/>
    <w:rsid w:val="00BD2B22"/>
    <w:rsid w:val="00BD2B9E"/>
    <w:rsid w:val="00BD3606"/>
    <w:rsid w:val="00BD4365"/>
    <w:rsid w:val="00BD4E5B"/>
    <w:rsid w:val="00BD4FC8"/>
    <w:rsid w:val="00BD7327"/>
    <w:rsid w:val="00BE2621"/>
    <w:rsid w:val="00BE3024"/>
    <w:rsid w:val="00BE4A01"/>
    <w:rsid w:val="00BF2325"/>
    <w:rsid w:val="00BF566D"/>
    <w:rsid w:val="00BF5ADF"/>
    <w:rsid w:val="00BF661F"/>
    <w:rsid w:val="00C009C8"/>
    <w:rsid w:val="00C033A3"/>
    <w:rsid w:val="00C13D8A"/>
    <w:rsid w:val="00C13F08"/>
    <w:rsid w:val="00C1471B"/>
    <w:rsid w:val="00C164E2"/>
    <w:rsid w:val="00C16F68"/>
    <w:rsid w:val="00C1757D"/>
    <w:rsid w:val="00C22203"/>
    <w:rsid w:val="00C22FC8"/>
    <w:rsid w:val="00C349F2"/>
    <w:rsid w:val="00C4138E"/>
    <w:rsid w:val="00C41A79"/>
    <w:rsid w:val="00C42E84"/>
    <w:rsid w:val="00C4353D"/>
    <w:rsid w:val="00C44C9E"/>
    <w:rsid w:val="00C45B01"/>
    <w:rsid w:val="00C52CF4"/>
    <w:rsid w:val="00C61D75"/>
    <w:rsid w:val="00C62281"/>
    <w:rsid w:val="00C67648"/>
    <w:rsid w:val="00C7460D"/>
    <w:rsid w:val="00C77F92"/>
    <w:rsid w:val="00C80DC9"/>
    <w:rsid w:val="00C81134"/>
    <w:rsid w:val="00C84D9F"/>
    <w:rsid w:val="00C8546F"/>
    <w:rsid w:val="00C8552A"/>
    <w:rsid w:val="00C946D4"/>
    <w:rsid w:val="00C95760"/>
    <w:rsid w:val="00CA11E3"/>
    <w:rsid w:val="00CA1724"/>
    <w:rsid w:val="00CA65B5"/>
    <w:rsid w:val="00CB2747"/>
    <w:rsid w:val="00CB35C4"/>
    <w:rsid w:val="00CC0751"/>
    <w:rsid w:val="00CC09D5"/>
    <w:rsid w:val="00CD04DE"/>
    <w:rsid w:val="00CD3D72"/>
    <w:rsid w:val="00CD79F0"/>
    <w:rsid w:val="00CE4CEB"/>
    <w:rsid w:val="00CE571B"/>
    <w:rsid w:val="00CE70E1"/>
    <w:rsid w:val="00CF0A74"/>
    <w:rsid w:val="00CF542B"/>
    <w:rsid w:val="00CF59F1"/>
    <w:rsid w:val="00D01C3E"/>
    <w:rsid w:val="00D03863"/>
    <w:rsid w:val="00D03A5D"/>
    <w:rsid w:val="00D10C63"/>
    <w:rsid w:val="00D15009"/>
    <w:rsid w:val="00D155E9"/>
    <w:rsid w:val="00D15F12"/>
    <w:rsid w:val="00D23D12"/>
    <w:rsid w:val="00D24E82"/>
    <w:rsid w:val="00D3223F"/>
    <w:rsid w:val="00D33124"/>
    <w:rsid w:val="00D36551"/>
    <w:rsid w:val="00D4255A"/>
    <w:rsid w:val="00D44091"/>
    <w:rsid w:val="00D45A79"/>
    <w:rsid w:val="00D61FB3"/>
    <w:rsid w:val="00D6507C"/>
    <w:rsid w:val="00D71353"/>
    <w:rsid w:val="00D72AB9"/>
    <w:rsid w:val="00D72CAF"/>
    <w:rsid w:val="00D75245"/>
    <w:rsid w:val="00D77CF4"/>
    <w:rsid w:val="00D77D41"/>
    <w:rsid w:val="00D91603"/>
    <w:rsid w:val="00D917CC"/>
    <w:rsid w:val="00D92A45"/>
    <w:rsid w:val="00D92B8B"/>
    <w:rsid w:val="00D962BA"/>
    <w:rsid w:val="00DA46E6"/>
    <w:rsid w:val="00DA51BD"/>
    <w:rsid w:val="00DB0BB6"/>
    <w:rsid w:val="00DB0E7F"/>
    <w:rsid w:val="00DB1F1A"/>
    <w:rsid w:val="00DB27D3"/>
    <w:rsid w:val="00DB37B5"/>
    <w:rsid w:val="00DB3B56"/>
    <w:rsid w:val="00DB519E"/>
    <w:rsid w:val="00DB748B"/>
    <w:rsid w:val="00DB7B51"/>
    <w:rsid w:val="00DC457D"/>
    <w:rsid w:val="00DC5DDA"/>
    <w:rsid w:val="00DD68A6"/>
    <w:rsid w:val="00DD7EE3"/>
    <w:rsid w:val="00DE14AF"/>
    <w:rsid w:val="00DE2A4D"/>
    <w:rsid w:val="00DE3B08"/>
    <w:rsid w:val="00DE6D90"/>
    <w:rsid w:val="00DF0DA1"/>
    <w:rsid w:val="00DF2990"/>
    <w:rsid w:val="00E11307"/>
    <w:rsid w:val="00E11485"/>
    <w:rsid w:val="00E13474"/>
    <w:rsid w:val="00E168A2"/>
    <w:rsid w:val="00E173A5"/>
    <w:rsid w:val="00E221CF"/>
    <w:rsid w:val="00E23B99"/>
    <w:rsid w:val="00E25FB6"/>
    <w:rsid w:val="00E339CC"/>
    <w:rsid w:val="00E4057D"/>
    <w:rsid w:val="00E5051C"/>
    <w:rsid w:val="00E51E14"/>
    <w:rsid w:val="00E529FC"/>
    <w:rsid w:val="00E66447"/>
    <w:rsid w:val="00E71DFA"/>
    <w:rsid w:val="00E7442F"/>
    <w:rsid w:val="00E80CF8"/>
    <w:rsid w:val="00E83397"/>
    <w:rsid w:val="00E91D94"/>
    <w:rsid w:val="00E9294F"/>
    <w:rsid w:val="00E97C21"/>
    <w:rsid w:val="00EA29B0"/>
    <w:rsid w:val="00EA3BD9"/>
    <w:rsid w:val="00EA7092"/>
    <w:rsid w:val="00EB0F38"/>
    <w:rsid w:val="00EB45DC"/>
    <w:rsid w:val="00EB4FE9"/>
    <w:rsid w:val="00EC5BF5"/>
    <w:rsid w:val="00EC5D77"/>
    <w:rsid w:val="00ED13BB"/>
    <w:rsid w:val="00ED3521"/>
    <w:rsid w:val="00ED384E"/>
    <w:rsid w:val="00ED3AF9"/>
    <w:rsid w:val="00ED4D86"/>
    <w:rsid w:val="00EE0486"/>
    <w:rsid w:val="00EE2FA0"/>
    <w:rsid w:val="00EE4413"/>
    <w:rsid w:val="00EF4505"/>
    <w:rsid w:val="00EF68A6"/>
    <w:rsid w:val="00F00064"/>
    <w:rsid w:val="00F00670"/>
    <w:rsid w:val="00F06979"/>
    <w:rsid w:val="00F1142C"/>
    <w:rsid w:val="00F16592"/>
    <w:rsid w:val="00F17730"/>
    <w:rsid w:val="00F23B33"/>
    <w:rsid w:val="00F23F18"/>
    <w:rsid w:val="00F277D4"/>
    <w:rsid w:val="00F3049A"/>
    <w:rsid w:val="00F413FA"/>
    <w:rsid w:val="00F50FAB"/>
    <w:rsid w:val="00F5307B"/>
    <w:rsid w:val="00F54135"/>
    <w:rsid w:val="00F546D5"/>
    <w:rsid w:val="00F55F24"/>
    <w:rsid w:val="00F60D41"/>
    <w:rsid w:val="00F6432C"/>
    <w:rsid w:val="00F722C8"/>
    <w:rsid w:val="00F749B9"/>
    <w:rsid w:val="00F76C8A"/>
    <w:rsid w:val="00F77F2F"/>
    <w:rsid w:val="00F81D46"/>
    <w:rsid w:val="00F84DE4"/>
    <w:rsid w:val="00F905DF"/>
    <w:rsid w:val="00F9326D"/>
    <w:rsid w:val="00F933B3"/>
    <w:rsid w:val="00F94B41"/>
    <w:rsid w:val="00F95744"/>
    <w:rsid w:val="00F96EBF"/>
    <w:rsid w:val="00FA02BE"/>
    <w:rsid w:val="00FA29E5"/>
    <w:rsid w:val="00FA5AE6"/>
    <w:rsid w:val="00FA63FF"/>
    <w:rsid w:val="00FA664C"/>
    <w:rsid w:val="00FB029D"/>
    <w:rsid w:val="00FB0BA4"/>
    <w:rsid w:val="00FB223D"/>
    <w:rsid w:val="00FB43E8"/>
    <w:rsid w:val="00FB5CED"/>
    <w:rsid w:val="00FC133E"/>
    <w:rsid w:val="00FC29BE"/>
    <w:rsid w:val="00FC31C8"/>
    <w:rsid w:val="00FC4E80"/>
    <w:rsid w:val="00FD3D1D"/>
    <w:rsid w:val="00FD46C5"/>
    <w:rsid w:val="00FE0732"/>
    <w:rsid w:val="00FF09DF"/>
    <w:rsid w:val="00FF1F28"/>
    <w:rsid w:val="00FF2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02336A"/>
  <w15:docId w15:val="{9B66C18F-6A3C-40F0-95D0-F6D9BDDD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3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B71"/>
    <w:pPr>
      <w:tabs>
        <w:tab w:val="center" w:pos="4680"/>
        <w:tab w:val="right" w:pos="9360"/>
      </w:tabs>
    </w:pPr>
  </w:style>
  <w:style w:type="character" w:customStyle="1" w:styleId="HeaderChar">
    <w:name w:val="Header Char"/>
    <w:basedOn w:val="DefaultParagraphFont"/>
    <w:link w:val="Header"/>
    <w:uiPriority w:val="99"/>
    <w:rsid w:val="004E0B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0B71"/>
    <w:pPr>
      <w:tabs>
        <w:tab w:val="center" w:pos="4680"/>
        <w:tab w:val="right" w:pos="9360"/>
      </w:tabs>
    </w:pPr>
  </w:style>
  <w:style w:type="character" w:customStyle="1" w:styleId="FooterChar">
    <w:name w:val="Footer Char"/>
    <w:basedOn w:val="DefaultParagraphFont"/>
    <w:link w:val="Footer"/>
    <w:uiPriority w:val="99"/>
    <w:rsid w:val="004E0B71"/>
    <w:rPr>
      <w:rFonts w:ascii="Times New Roman" w:eastAsia="Times New Roman" w:hAnsi="Times New Roman" w:cs="Times New Roman"/>
      <w:sz w:val="24"/>
      <w:szCs w:val="24"/>
    </w:rPr>
  </w:style>
  <w:style w:type="table" w:styleId="TableGrid">
    <w:name w:val="Table Grid"/>
    <w:basedOn w:val="TableNormal"/>
    <w:uiPriority w:val="39"/>
    <w:rsid w:val="00A40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1F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F75"/>
    <w:rPr>
      <w:rFonts w:ascii="Segoe UI" w:eastAsia="Times New Roman" w:hAnsi="Segoe UI" w:cs="Segoe UI"/>
      <w:sz w:val="18"/>
      <w:szCs w:val="18"/>
    </w:rPr>
  </w:style>
  <w:style w:type="character" w:styleId="FootnoteReference">
    <w:name w:val="footnote reference"/>
    <w:semiHidden/>
    <w:rsid w:val="00D72CAF"/>
  </w:style>
  <w:style w:type="paragraph" w:styleId="ListParagraph">
    <w:name w:val="List Paragraph"/>
    <w:basedOn w:val="Normal"/>
    <w:uiPriority w:val="34"/>
    <w:qFormat/>
    <w:rsid w:val="00D72CAF"/>
    <w:pPr>
      <w:ind w:left="720"/>
      <w:contextualSpacing/>
    </w:pPr>
  </w:style>
  <w:style w:type="paragraph" w:styleId="NoSpacing">
    <w:name w:val="No Spacing"/>
    <w:uiPriority w:val="1"/>
    <w:qFormat/>
    <w:rsid w:val="00BF661F"/>
    <w:pPr>
      <w:spacing w:after="0" w:line="240" w:lineRule="auto"/>
    </w:pPr>
    <w:rPr>
      <w:rFonts w:ascii="Times New Roman" w:eastAsia="Times New Roman" w:hAnsi="Times New Roman" w:cs="Times New Roman"/>
      <w:sz w:val="24"/>
      <w:szCs w:val="24"/>
    </w:rPr>
  </w:style>
  <w:style w:type="paragraph" w:customStyle="1" w:styleId="Default">
    <w:name w:val="Default"/>
    <w:rsid w:val="00BD4E5B"/>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C16F68"/>
    <w:rPr>
      <w:sz w:val="20"/>
      <w:szCs w:val="20"/>
    </w:rPr>
  </w:style>
  <w:style w:type="character" w:customStyle="1" w:styleId="FootnoteTextChar">
    <w:name w:val="Footnote Text Char"/>
    <w:basedOn w:val="DefaultParagraphFont"/>
    <w:link w:val="FootnoteText"/>
    <w:uiPriority w:val="99"/>
    <w:semiHidden/>
    <w:rsid w:val="00C16F68"/>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04EBF"/>
    <w:rPr>
      <w:sz w:val="16"/>
      <w:szCs w:val="16"/>
    </w:rPr>
  </w:style>
  <w:style w:type="paragraph" w:styleId="CommentText">
    <w:name w:val="annotation text"/>
    <w:basedOn w:val="Normal"/>
    <w:link w:val="CommentTextChar"/>
    <w:uiPriority w:val="99"/>
    <w:semiHidden/>
    <w:unhideWhenUsed/>
    <w:rsid w:val="00204EBF"/>
    <w:rPr>
      <w:sz w:val="20"/>
      <w:szCs w:val="20"/>
    </w:rPr>
  </w:style>
  <w:style w:type="character" w:customStyle="1" w:styleId="CommentTextChar">
    <w:name w:val="Comment Text Char"/>
    <w:basedOn w:val="DefaultParagraphFont"/>
    <w:link w:val="CommentText"/>
    <w:uiPriority w:val="99"/>
    <w:semiHidden/>
    <w:rsid w:val="00204E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EBF"/>
    <w:rPr>
      <w:b/>
      <w:bCs/>
    </w:rPr>
  </w:style>
  <w:style w:type="character" w:customStyle="1" w:styleId="CommentSubjectChar">
    <w:name w:val="Comment Subject Char"/>
    <w:basedOn w:val="CommentTextChar"/>
    <w:link w:val="CommentSubject"/>
    <w:uiPriority w:val="99"/>
    <w:semiHidden/>
    <w:rsid w:val="00204EBF"/>
    <w:rPr>
      <w:rFonts w:ascii="Times New Roman" w:eastAsia="Times New Roman" w:hAnsi="Times New Roman" w:cs="Times New Roman"/>
      <w:b/>
      <w:bCs/>
      <w:sz w:val="20"/>
      <w:szCs w:val="20"/>
    </w:rPr>
  </w:style>
  <w:style w:type="paragraph" w:styleId="Revision">
    <w:name w:val="Revision"/>
    <w:hidden/>
    <w:uiPriority w:val="99"/>
    <w:semiHidden/>
    <w:rsid w:val="00D10C6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2FFE6-AAEF-45DA-8DED-3D1B6CE7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Tia M. Harley</dc:creator>
  <cp:lastModifiedBy>Joshua E. Hudkins</cp:lastModifiedBy>
  <cp:revision>12</cp:revision>
  <cp:lastPrinted>2017-10-12T15:04:00Z</cp:lastPrinted>
  <dcterms:created xsi:type="dcterms:W3CDTF">2020-11-19T15:43:00Z</dcterms:created>
  <dcterms:modified xsi:type="dcterms:W3CDTF">2020-12-11T20:45:00Z</dcterms:modified>
</cp:coreProperties>
</file>