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97D0F" w14:textId="667B6BA0" w:rsidR="007478D3" w:rsidRDefault="007478D3" w:rsidP="00B667E8">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FY 2021 TC Changes</w:t>
      </w:r>
    </w:p>
    <w:p w14:paraId="27DCC5D9" w14:textId="58C18653" w:rsidR="00B667E8" w:rsidRPr="00B667E8" w:rsidRDefault="00B667E8" w:rsidP="00B667E8">
      <w:pPr>
        <w:rPr>
          <w:rFonts w:ascii="Times New Roman" w:hAnsi="Times New Roman" w:cs="Times New Roman"/>
          <w:b/>
          <w:bCs/>
          <w:sz w:val="24"/>
          <w:szCs w:val="24"/>
        </w:rPr>
      </w:pPr>
      <w:r w:rsidRPr="00B667E8">
        <w:rPr>
          <w:rFonts w:ascii="Times New Roman" w:hAnsi="Times New Roman" w:cs="Times New Roman"/>
          <w:b/>
          <w:bCs/>
          <w:sz w:val="24"/>
          <w:szCs w:val="24"/>
        </w:rPr>
        <w:t xml:space="preserve">FY 2021 TC </w:t>
      </w:r>
      <w:r w:rsidR="00F812B9">
        <w:rPr>
          <w:rFonts w:ascii="Times New Roman" w:hAnsi="Times New Roman" w:cs="Times New Roman"/>
          <w:b/>
          <w:bCs/>
          <w:sz w:val="24"/>
          <w:szCs w:val="24"/>
        </w:rPr>
        <w:t>Additions</w:t>
      </w:r>
      <w:r w:rsidRPr="00B667E8">
        <w:rPr>
          <w:rFonts w:ascii="Times New Roman" w:hAnsi="Times New Roman" w:cs="Times New Roman"/>
          <w:b/>
          <w:bCs/>
          <w:sz w:val="24"/>
          <w:szCs w:val="24"/>
        </w:rPr>
        <w:t>:</w:t>
      </w:r>
    </w:p>
    <w:p w14:paraId="37BB0A66" w14:textId="77777777" w:rsidR="00B667E8" w:rsidRDefault="00B667E8" w:rsidP="0001129B">
      <w:pPr>
        <w:pStyle w:val="Default"/>
        <w:rPr>
          <w:b/>
          <w:bCs/>
          <w:sz w:val="20"/>
          <w:szCs w:val="20"/>
        </w:rPr>
      </w:pPr>
    </w:p>
    <w:p w14:paraId="58E1CEA4" w14:textId="6B51AF32" w:rsidR="0001129B" w:rsidRDefault="0001129B" w:rsidP="0001129B">
      <w:pPr>
        <w:pStyle w:val="Default"/>
        <w:rPr>
          <w:sz w:val="20"/>
          <w:szCs w:val="20"/>
        </w:rPr>
      </w:pPr>
      <w:r>
        <w:rPr>
          <w:b/>
          <w:bCs/>
          <w:sz w:val="20"/>
          <w:szCs w:val="20"/>
        </w:rPr>
        <w:t xml:space="preserve">A252 </w:t>
      </w:r>
      <w:r>
        <w:rPr>
          <w:sz w:val="20"/>
          <w:szCs w:val="20"/>
        </w:rPr>
        <w:t xml:space="preserve">To record the net amount of Agency or guaranteed principal received </w:t>
      </w:r>
      <w:proofErr w:type="gramStart"/>
      <w:r>
        <w:rPr>
          <w:sz w:val="20"/>
          <w:szCs w:val="20"/>
        </w:rPr>
        <w:t>in excess of</w:t>
      </w:r>
      <w:proofErr w:type="gramEnd"/>
      <w:r>
        <w:rPr>
          <w:sz w:val="20"/>
          <w:szCs w:val="20"/>
        </w:rPr>
        <w:t xml:space="preserve"> the amount of principal repaid to the Bureau of the Fiscal Service by FFB. </w:t>
      </w:r>
      <w:r w:rsidR="004701FD">
        <w:rPr>
          <w:sz w:val="20"/>
          <w:szCs w:val="20"/>
        </w:rPr>
        <w:t>This TC is for Federal Financing Bank (FFB) use only.</w:t>
      </w:r>
    </w:p>
    <w:p w14:paraId="33C9BD19" w14:textId="77777777" w:rsidR="0001129B" w:rsidRDefault="0001129B" w:rsidP="0001129B">
      <w:pPr>
        <w:pStyle w:val="Default"/>
        <w:rPr>
          <w:b/>
          <w:bCs/>
          <w:sz w:val="20"/>
          <w:szCs w:val="20"/>
        </w:rPr>
      </w:pPr>
    </w:p>
    <w:p w14:paraId="3A21050E" w14:textId="5D6835C8" w:rsidR="0001129B" w:rsidRPr="0001129B" w:rsidRDefault="0001129B" w:rsidP="0001129B">
      <w:pPr>
        <w:pStyle w:val="Default"/>
        <w:rPr>
          <w:b/>
          <w:bCs/>
          <w:sz w:val="20"/>
          <w:szCs w:val="20"/>
        </w:rPr>
      </w:pPr>
      <w:r w:rsidRPr="0001129B">
        <w:rPr>
          <w:b/>
          <w:bCs/>
          <w:sz w:val="20"/>
          <w:szCs w:val="20"/>
        </w:rPr>
        <w:t xml:space="preserve">Budgetary Entry </w:t>
      </w:r>
    </w:p>
    <w:p w14:paraId="1FCBC547" w14:textId="54D50C27" w:rsidR="0001129B" w:rsidRDefault="0001129B" w:rsidP="0001129B">
      <w:pPr>
        <w:pStyle w:val="Default"/>
        <w:rPr>
          <w:sz w:val="20"/>
          <w:szCs w:val="20"/>
        </w:rPr>
      </w:pPr>
      <w:r>
        <w:rPr>
          <w:sz w:val="20"/>
          <w:szCs w:val="20"/>
        </w:rPr>
        <w:t xml:space="preserve">Debit 412250 Federal Financing Bank (FFB) – Net Principal Payments </w:t>
      </w:r>
    </w:p>
    <w:p w14:paraId="675BEA71" w14:textId="6305EB3E" w:rsidR="0001129B" w:rsidRDefault="0001129B" w:rsidP="0001129B">
      <w:pPr>
        <w:pStyle w:val="Default"/>
        <w:rPr>
          <w:sz w:val="20"/>
          <w:szCs w:val="20"/>
        </w:rPr>
      </w:pPr>
      <w:r>
        <w:rPr>
          <w:sz w:val="20"/>
          <w:szCs w:val="20"/>
        </w:rPr>
        <w:t xml:space="preserve">Credit 445000 Unapportioned – Unexpired Authority </w:t>
      </w:r>
    </w:p>
    <w:p w14:paraId="79EDDAE0" w14:textId="77777777" w:rsidR="0001129B" w:rsidRDefault="0001129B" w:rsidP="0001129B">
      <w:pPr>
        <w:pStyle w:val="Default"/>
        <w:rPr>
          <w:sz w:val="20"/>
          <w:szCs w:val="20"/>
        </w:rPr>
      </w:pPr>
      <w:r>
        <w:rPr>
          <w:b/>
          <w:bCs/>
          <w:sz w:val="20"/>
          <w:szCs w:val="20"/>
        </w:rPr>
        <w:t xml:space="preserve">Proprietary Entry </w:t>
      </w:r>
    </w:p>
    <w:p w14:paraId="7AF4C61F" w14:textId="0871C0B9" w:rsidR="007478D3" w:rsidRDefault="0001129B" w:rsidP="0001129B">
      <w:pPr>
        <w:rPr>
          <w:sz w:val="20"/>
          <w:szCs w:val="20"/>
        </w:rPr>
      </w:pPr>
      <w:r>
        <w:rPr>
          <w:sz w:val="20"/>
          <w:szCs w:val="20"/>
        </w:rPr>
        <w:t>None</w:t>
      </w:r>
    </w:p>
    <w:p w14:paraId="0EFB1B4D" w14:textId="54EF540F" w:rsidR="00A635E7" w:rsidRDefault="00A635E7" w:rsidP="0001129B">
      <w:pPr>
        <w:rPr>
          <w:rFonts w:ascii="Times New Roman" w:hAnsi="Times New Roman" w:cs="Times New Roman"/>
        </w:rPr>
      </w:pPr>
      <w:r>
        <w:rPr>
          <w:rFonts w:ascii="Times New Roman" w:hAnsi="Times New Roman" w:cs="Times New Roman"/>
          <w:b/>
          <w:bCs/>
        </w:rPr>
        <w:t xml:space="preserve">Justification: </w:t>
      </w:r>
      <w:r>
        <w:rPr>
          <w:rFonts w:ascii="Times New Roman" w:hAnsi="Times New Roman" w:cs="Times New Roman"/>
        </w:rPr>
        <w:t xml:space="preserve">To show new USSGL account 412250 being used when FFB has amounts </w:t>
      </w:r>
      <w:proofErr w:type="gramStart"/>
      <w:r>
        <w:rPr>
          <w:rFonts w:ascii="Times New Roman" w:hAnsi="Times New Roman" w:cs="Times New Roman"/>
        </w:rPr>
        <w:t>in excess of</w:t>
      </w:r>
      <w:proofErr w:type="gramEnd"/>
      <w:r>
        <w:rPr>
          <w:rFonts w:ascii="Times New Roman" w:hAnsi="Times New Roman" w:cs="Times New Roman"/>
        </w:rPr>
        <w:t xml:space="preserve"> the principal repaid to the Bureau of the Fiscal Service.</w:t>
      </w:r>
    </w:p>
    <w:p w14:paraId="7C789B56" w14:textId="39EC34EB" w:rsidR="00A635E7" w:rsidRDefault="00A635E7" w:rsidP="0001129B">
      <w:pPr>
        <w:rPr>
          <w:rFonts w:ascii="Times New Roman" w:hAnsi="Times New Roman" w:cs="Times New Roman"/>
        </w:rPr>
      </w:pPr>
    </w:p>
    <w:p w14:paraId="3D4A98E7" w14:textId="5E2A1880" w:rsidR="00A635E7" w:rsidRDefault="00A635E7" w:rsidP="00A635E7">
      <w:pPr>
        <w:pStyle w:val="Default"/>
        <w:rPr>
          <w:sz w:val="20"/>
          <w:szCs w:val="20"/>
        </w:rPr>
      </w:pPr>
      <w:r>
        <w:rPr>
          <w:b/>
          <w:bCs/>
          <w:sz w:val="20"/>
          <w:szCs w:val="20"/>
        </w:rPr>
        <w:t xml:space="preserve">A253 </w:t>
      </w:r>
      <w:r>
        <w:rPr>
          <w:sz w:val="20"/>
          <w:szCs w:val="20"/>
        </w:rPr>
        <w:t>To record the net amount of Agency or guaranteed principal received in deficit of the amount of principal repaid to the Bureau of the Fiscal Service by FFB. This TC is for Federal Financing Bank (FFB) use only.</w:t>
      </w:r>
    </w:p>
    <w:p w14:paraId="71D8B5F9" w14:textId="77777777" w:rsidR="00A635E7" w:rsidRDefault="00A635E7" w:rsidP="00A635E7">
      <w:pPr>
        <w:pStyle w:val="Default"/>
        <w:rPr>
          <w:b/>
          <w:bCs/>
          <w:sz w:val="20"/>
          <w:szCs w:val="20"/>
        </w:rPr>
      </w:pPr>
    </w:p>
    <w:p w14:paraId="21CA0C6B" w14:textId="77777777" w:rsidR="00A635E7" w:rsidRPr="0001129B" w:rsidRDefault="00A635E7" w:rsidP="00A635E7">
      <w:pPr>
        <w:pStyle w:val="Default"/>
        <w:rPr>
          <w:b/>
          <w:bCs/>
          <w:sz w:val="20"/>
          <w:szCs w:val="20"/>
        </w:rPr>
      </w:pPr>
      <w:r w:rsidRPr="0001129B">
        <w:rPr>
          <w:b/>
          <w:bCs/>
          <w:sz w:val="20"/>
          <w:szCs w:val="20"/>
        </w:rPr>
        <w:t xml:space="preserve">Budgetary Entry </w:t>
      </w:r>
    </w:p>
    <w:p w14:paraId="227DB219" w14:textId="31C9C54C" w:rsidR="00A635E7" w:rsidRDefault="00A635E7" w:rsidP="00A635E7">
      <w:pPr>
        <w:pStyle w:val="Default"/>
        <w:rPr>
          <w:sz w:val="20"/>
          <w:szCs w:val="20"/>
        </w:rPr>
      </w:pPr>
      <w:r>
        <w:rPr>
          <w:sz w:val="20"/>
          <w:szCs w:val="20"/>
        </w:rPr>
        <w:t>Debit 445000 Unapportioned – Unexpired Authority</w:t>
      </w:r>
    </w:p>
    <w:p w14:paraId="5F4B1B31" w14:textId="4377C63B" w:rsidR="00A635E7" w:rsidRDefault="00A635E7" w:rsidP="00A635E7">
      <w:pPr>
        <w:pStyle w:val="Default"/>
        <w:rPr>
          <w:sz w:val="20"/>
          <w:szCs w:val="20"/>
        </w:rPr>
      </w:pPr>
      <w:r>
        <w:rPr>
          <w:sz w:val="20"/>
          <w:szCs w:val="20"/>
        </w:rPr>
        <w:t xml:space="preserve">   Credit 412250 Federal Financing Bank (FFB) – Net Principal Payments </w:t>
      </w:r>
    </w:p>
    <w:p w14:paraId="5E9F1799" w14:textId="77777777" w:rsidR="00A635E7" w:rsidRDefault="00A635E7" w:rsidP="00A635E7">
      <w:pPr>
        <w:pStyle w:val="Default"/>
        <w:rPr>
          <w:sz w:val="20"/>
          <w:szCs w:val="20"/>
        </w:rPr>
      </w:pPr>
      <w:r>
        <w:rPr>
          <w:b/>
          <w:bCs/>
          <w:sz w:val="20"/>
          <w:szCs w:val="20"/>
        </w:rPr>
        <w:t xml:space="preserve">Proprietary Entry </w:t>
      </w:r>
    </w:p>
    <w:p w14:paraId="1859250C" w14:textId="77777777" w:rsidR="00A635E7" w:rsidRDefault="00A635E7" w:rsidP="00A635E7">
      <w:pPr>
        <w:rPr>
          <w:sz w:val="20"/>
          <w:szCs w:val="20"/>
        </w:rPr>
      </w:pPr>
      <w:r>
        <w:rPr>
          <w:sz w:val="20"/>
          <w:szCs w:val="20"/>
        </w:rPr>
        <w:t>None</w:t>
      </w:r>
    </w:p>
    <w:p w14:paraId="2EEEF662" w14:textId="17CB166B" w:rsidR="00A635E7" w:rsidRDefault="00A635E7" w:rsidP="00A635E7">
      <w:pPr>
        <w:rPr>
          <w:rFonts w:ascii="Times New Roman" w:hAnsi="Times New Roman" w:cs="Times New Roman"/>
        </w:rPr>
      </w:pPr>
      <w:r>
        <w:rPr>
          <w:rFonts w:ascii="Times New Roman" w:hAnsi="Times New Roman" w:cs="Times New Roman"/>
          <w:b/>
          <w:bCs/>
        </w:rPr>
        <w:t xml:space="preserve">Justification: </w:t>
      </w:r>
      <w:r>
        <w:rPr>
          <w:rFonts w:ascii="Times New Roman" w:hAnsi="Times New Roman" w:cs="Times New Roman"/>
        </w:rPr>
        <w:t>To show new USSGL account 412250 being used when FFB has amounts in deficit of the principal repaid to the Bureau of the Fiscal Service.</w:t>
      </w:r>
    </w:p>
    <w:p w14:paraId="6527BB9E" w14:textId="405597CE" w:rsidR="00D47635" w:rsidRDefault="00D47635" w:rsidP="00A635E7">
      <w:pPr>
        <w:rPr>
          <w:rFonts w:ascii="Times New Roman" w:hAnsi="Times New Roman" w:cs="Times New Roman"/>
        </w:rPr>
      </w:pPr>
    </w:p>
    <w:p w14:paraId="0C7D0455" w14:textId="4C22F934" w:rsidR="00F812B9" w:rsidRDefault="00341743" w:rsidP="00F812B9">
      <w:pPr>
        <w:rPr>
          <w:rFonts w:ascii="Times New Roman" w:hAnsi="Times New Roman" w:cs="Times New Roman"/>
          <w:sz w:val="20"/>
          <w:szCs w:val="20"/>
        </w:rPr>
      </w:pPr>
      <w:r w:rsidRPr="00341743">
        <w:rPr>
          <w:rFonts w:ascii="Times New Roman" w:hAnsi="Times New Roman" w:cs="Times New Roman"/>
          <w:b/>
          <w:bCs/>
          <w:sz w:val="20"/>
          <w:szCs w:val="20"/>
        </w:rPr>
        <w:t>D10</w:t>
      </w:r>
      <w:r>
        <w:rPr>
          <w:rFonts w:ascii="Times New Roman" w:hAnsi="Times New Roman" w:cs="Times New Roman"/>
          <w:b/>
          <w:bCs/>
          <w:sz w:val="20"/>
          <w:szCs w:val="20"/>
        </w:rPr>
        <w:t xml:space="preserve">3 </w:t>
      </w:r>
      <w:r>
        <w:rPr>
          <w:rFonts w:ascii="Times New Roman" w:hAnsi="Times New Roman" w:cs="Times New Roman"/>
          <w:sz w:val="20"/>
          <w:szCs w:val="20"/>
        </w:rPr>
        <w:t>To record the removal of unfilled customer orders without advance related to a corresponding downward adjustment of prior-year obligations.</w:t>
      </w:r>
    </w:p>
    <w:p w14:paraId="4086250F" w14:textId="5403752C" w:rsidR="00341743" w:rsidRDefault="00341743" w:rsidP="00F812B9">
      <w:pPr>
        <w:rPr>
          <w:rFonts w:ascii="Times New Roman" w:hAnsi="Times New Roman" w:cs="Times New Roman"/>
          <w:sz w:val="20"/>
          <w:szCs w:val="20"/>
        </w:rPr>
      </w:pPr>
      <w:r>
        <w:rPr>
          <w:rFonts w:ascii="Times New Roman" w:hAnsi="Times New Roman" w:cs="Times New Roman"/>
          <w:b/>
          <w:bCs/>
          <w:sz w:val="20"/>
          <w:szCs w:val="20"/>
        </w:rPr>
        <w:t>Comment:</w:t>
      </w:r>
      <w:r>
        <w:rPr>
          <w:rFonts w:ascii="Times New Roman" w:hAnsi="Times New Roman" w:cs="Times New Roman"/>
          <w:sz w:val="20"/>
          <w:szCs w:val="20"/>
        </w:rPr>
        <w:t xml:space="preserve"> USSGL accounts that reference this transaction: D102, D110, D120, D134, and D618</w:t>
      </w:r>
    </w:p>
    <w:p w14:paraId="23B2F6DF" w14:textId="72C4C762" w:rsidR="00341743" w:rsidRDefault="00341743" w:rsidP="0034174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Budgetary Entry</w:t>
      </w:r>
    </w:p>
    <w:p w14:paraId="0221F0EB" w14:textId="2F1CFA14" w:rsidR="00341743" w:rsidRDefault="00341743" w:rsidP="00341743">
      <w:pPr>
        <w:spacing w:after="0" w:line="240" w:lineRule="auto"/>
        <w:rPr>
          <w:rFonts w:ascii="Times New Roman" w:hAnsi="Times New Roman" w:cs="Times New Roman"/>
          <w:sz w:val="20"/>
          <w:szCs w:val="20"/>
        </w:rPr>
      </w:pPr>
      <w:r>
        <w:rPr>
          <w:rFonts w:ascii="Times New Roman" w:hAnsi="Times New Roman" w:cs="Times New Roman"/>
          <w:sz w:val="20"/>
          <w:szCs w:val="20"/>
        </w:rPr>
        <w:t>Debit 465000 Allotments – Expired Authority</w:t>
      </w:r>
    </w:p>
    <w:p w14:paraId="05B2959B" w14:textId="76D48533" w:rsidR="00341743" w:rsidRDefault="00341743" w:rsidP="00341743">
      <w:pPr>
        <w:rPr>
          <w:rFonts w:ascii="Times New Roman" w:hAnsi="Times New Roman" w:cs="Times New Roman"/>
          <w:sz w:val="20"/>
          <w:szCs w:val="20"/>
        </w:rPr>
      </w:pPr>
      <w:r>
        <w:rPr>
          <w:rFonts w:ascii="Times New Roman" w:hAnsi="Times New Roman" w:cs="Times New Roman"/>
          <w:sz w:val="20"/>
          <w:szCs w:val="20"/>
        </w:rPr>
        <w:t xml:space="preserve">   Credit 422100 Unfilled Customer Orders Without Advance</w:t>
      </w:r>
    </w:p>
    <w:p w14:paraId="5206ED56" w14:textId="2893364F" w:rsidR="00341743" w:rsidRPr="00341743" w:rsidRDefault="00341743" w:rsidP="00341743">
      <w:pPr>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To show the removal of USSGL account 422100 when related to downward adjustment of prior-year obligations.</w:t>
      </w:r>
    </w:p>
    <w:p w14:paraId="7D3CC542" w14:textId="74BF22A5" w:rsidR="00F812B9" w:rsidRDefault="00F812B9" w:rsidP="00F812B9">
      <w:pPr>
        <w:rPr>
          <w:rFonts w:ascii="Times New Roman" w:hAnsi="Times New Roman" w:cs="Times New Roman"/>
          <w:b/>
          <w:bCs/>
          <w:sz w:val="24"/>
          <w:szCs w:val="24"/>
        </w:rPr>
      </w:pPr>
    </w:p>
    <w:p w14:paraId="63A0FD37" w14:textId="77777777" w:rsidR="00341743" w:rsidRDefault="00341743" w:rsidP="00F812B9">
      <w:pPr>
        <w:rPr>
          <w:rFonts w:ascii="Times New Roman" w:hAnsi="Times New Roman" w:cs="Times New Roman"/>
          <w:b/>
          <w:bCs/>
          <w:sz w:val="24"/>
          <w:szCs w:val="24"/>
        </w:rPr>
      </w:pPr>
    </w:p>
    <w:p w14:paraId="1E040C41" w14:textId="77777777" w:rsidR="00341743" w:rsidRDefault="00341743" w:rsidP="00F812B9">
      <w:pPr>
        <w:rPr>
          <w:rFonts w:ascii="Times New Roman" w:hAnsi="Times New Roman" w:cs="Times New Roman"/>
          <w:b/>
          <w:bCs/>
          <w:sz w:val="24"/>
          <w:szCs w:val="24"/>
        </w:rPr>
      </w:pPr>
    </w:p>
    <w:p w14:paraId="024ADB28" w14:textId="77777777" w:rsidR="00F812B9" w:rsidRDefault="00F812B9" w:rsidP="00F812B9">
      <w:pPr>
        <w:rPr>
          <w:rFonts w:ascii="Times New Roman" w:hAnsi="Times New Roman" w:cs="Times New Roman"/>
          <w:b/>
          <w:bCs/>
          <w:sz w:val="24"/>
          <w:szCs w:val="24"/>
        </w:rPr>
      </w:pPr>
    </w:p>
    <w:p w14:paraId="2BAD676E" w14:textId="77777777" w:rsidR="00F812B9" w:rsidRDefault="00F812B9" w:rsidP="00F812B9">
      <w:pPr>
        <w:rPr>
          <w:rFonts w:ascii="Times New Roman" w:hAnsi="Times New Roman" w:cs="Times New Roman"/>
          <w:b/>
          <w:bCs/>
          <w:sz w:val="24"/>
          <w:szCs w:val="24"/>
        </w:rPr>
      </w:pPr>
    </w:p>
    <w:p w14:paraId="76350A1A" w14:textId="77777777" w:rsidR="00F812B9" w:rsidRDefault="00F812B9" w:rsidP="00F812B9">
      <w:pPr>
        <w:rPr>
          <w:rFonts w:ascii="Times New Roman" w:hAnsi="Times New Roman" w:cs="Times New Roman"/>
          <w:b/>
          <w:bCs/>
          <w:sz w:val="24"/>
          <w:szCs w:val="24"/>
        </w:rPr>
      </w:pPr>
    </w:p>
    <w:p w14:paraId="3F2F7067" w14:textId="34322EC5" w:rsidR="00F812B9" w:rsidRPr="00B667E8" w:rsidRDefault="00F812B9" w:rsidP="00F812B9">
      <w:pPr>
        <w:rPr>
          <w:rFonts w:ascii="Times New Roman" w:hAnsi="Times New Roman" w:cs="Times New Roman"/>
          <w:b/>
          <w:bCs/>
          <w:sz w:val="24"/>
          <w:szCs w:val="24"/>
        </w:rPr>
      </w:pPr>
      <w:r w:rsidRPr="00B667E8">
        <w:rPr>
          <w:rFonts w:ascii="Times New Roman" w:hAnsi="Times New Roman" w:cs="Times New Roman"/>
          <w:b/>
          <w:bCs/>
          <w:sz w:val="24"/>
          <w:szCs w:val="24"/>
        </w:rPr>
        <w:lastRenderedPageBreak/>
        <w:t xml:space="preserve">FY 2021 TC </w:t>
      </w:r>
      <w:r>
        <w:rPr>
          <w:rFonts w:ascii="Times New Roman" w:hAnsi="Times New Roman" w:cs="Times New Roman"/>
          <w:b/>
          <w:bCs/>
          <w:sz w:val="24"/>
          <w:szCs w:val="24"/>
        </w:rPr>
        <w:t>Modifications</w:t>
      </w:r>
      <w:r w:rsidRPr="00B667E8">
        <w:rPr>
          <w:rFonts w:ascii="Times New Roman" w:hAnsi="Times New Roman" w:cs="Times New Roman"/>
          <w:b/>
          <w:bCs/>
          <w:sz w:val="24"/>
          <w:szCs w:val="24"/>
        </w:rPr>
        <w:t>:</w:t>
      </w:r>
    </w:p>
    <w:p w14:paraId="24E5D188" w14:textId="77777777" w:rsidR="00B667E8" w:rsidRDefault="00B667E8" w:rsidP="00291CCB">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4A24C01E" w14:textId="28E644B0" w:rsidR="00291CCB" w:rsidRPr="000332DF" w:rsidRDefault="00291CCB" w:rsidP="00291CCB">
      <w:pPr>
        <w:pStyle w:val="PlainText"/>
        <w:keepNext/>
        <w:keepLines/>
        <w:tabs>
          <w:tab w:val="left" w:pos="660"/>
          <w:tab w:val="left" w:pos="1840"/>
          <w:tab w:val="left" w:pos="2940"/>
          <w:tab w:val="left" w:pos="3140"/>
        </w:tabs>
        <w:ind w:left="660" w:hanging="660"/>
        <w:rPr>
          <w:rFonts w:ascii="TimesNewRoman" w:hAnsi="TimesNewRoman" w:cs="Courier New"/>
          <w:sz w:val="20"/>
        </w:rPr>
      </w:pPr>
      <w:bookmarkStart w:id="0" w:name="_Hlk78444891"/>
      <w:r w:rsidRPr="000332DF">
        <w:rPr>
          <w:rFonts w:ascii="TimesNewRoman" w:hAnsi="TimesNewRoman" w:cs="Courier New"/>
          <w:b/>
          <w:sz w:val="20"/>
        </w:rPr>
        <w:t>A474</w:t>
      </w:r>
      <w:r w:rsidRPr="000332DF">
        <w:rPr>
          <w:rFonts w:ascii="TimesNewRoman" w:hAnsi="TimesNewRoman" w:cs="Courier New"/>
          <w:sz w:val="20"/>
        </w:rPr>
        <w:tab/>
        <w:t xml:space="preserve">To record in the receiving agency the transfer-in of current-year authority or prior-year balances previously anticipated, accomplished via SF 1151: </w:t>
      </w:r>
      <w:proofErr w:type="spellStart"/>
      <w:r w:rsidRPr="000332DF">
        <w:rPr>
          <w:rFonts w:ascii="TimesNewRoman" w:hAnsi="TimesNewRoman" w:cs="Courier New"/>
          <w:sz w:val="20"/>
        </w:rPr>
        <w:t>Nonexpenditure</w:t>
      </w:r>
      <w:proofErr w:type="spellEnd"/>
      <w:r w:rsidRPr="000332DF">
        <w:rPr>
          <w:rFonts w:ascii="TimesNewRoman" w:hAnsi="TimesNewRoman" w:cs="Courier New"/>
          <w:sz w:val="20"/>
        </w:rPr>
        <w:t xml:space="preserve"> Transfer Authorization, where the source of the transfer is derived from appropriated receipts.</w:t>
      </w:r>
    </w:p>
    <w:p w14:paraId="7EEB1058" w14:textId="77777777" w:rsidR="00291CCB" w:rsidRPr="000332DF" w:rsidRDefault="00291CCB" w:rsidP="00291CCB">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Comment:</w:t>
      </w:r>
      <w:r w:rsidRPr="000332DF">
        <w:rPr>
          <w:rFonts w:ascii="TimesNewRoman" w:hAnsi="TimesNewRoman" w:cs="Courier New"/>
          <w:sz w:val="20"/>
        </w:rPr>
        <w:tab/>
        <w:t>Trust and special funds credit USSGL account 575500 to transfer appropriated receipts. Transfer partner must use USSGL TC-A478. Refer to conventions and limitations listed on the cover sheet at the beginning of this section.</w:t>
      </w:r>
    </w:p>
    <w:p w14:paraId="1ADEEAD2" w14:textId="77777777" w:rsidR="00291CCB" w:rsidRPr="000332DF" w:rsidRDefault="00291CCB" w:rsidP="00291CCB">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74E32EA9" w14:textId="77777777" w:rsidR="00291CCB" w:rsidRPr="000332DF" w:rsidRDefault="00291CCB" w:rsidP="00291CC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417000</w:t>
      </w:r>
      <w:r w:rsidRPr="000332DF">
        <w:rPr>
          <w:rFonts w:ascii="TimesNewRoman" w:hAnsi="TimesNewRoman" w:cs="Courier New"/>
          <w:sz w:val="20"/>
        </w:rPr>
        <w:tab/>
        <w:t>Transfers - Current-Year Authority</w:t>
      </w:r>
    </w:p>
    <w:p w14:paraId="4A820853" w14:textId="77777777" w:rsidR="00291CCB" w:rsidRPr="000332DF" w:rsidRDefault="00291CCB" w:rsidP="00291CC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417500</w:t>
      </w:r>
      <w:r w:rsidRPr="000332DF">
        <w:rPr>
          <w:rFonts w:ascii="TimesNewRoman" w:hAnsi="TimesNewRoman" w:cs="Courier New"/>
          <w:sz w:val="20"/>
        </w:rPr>
        <w:tab/>
        <w:t>Allocation Transfers of Current-Year Authority for Non-Invested Accounts</w:t>
      </w:r>
    </w:p>
    <w:p w14:paraId="79862699" w14:textId="77777777" w:rsidR="00291CCB" w:rsidRPr="000332DF" w:rsidRDefault="00291CCB" w:rsidP="00291CC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419000</w:t>
      </w:r>
      <w:r w:rsidRPr="000332DF">
        <w:rPr>
          <w:rFonts w:ascii="TimesNewRoman" w:hAnsi="TimesNewRoman" w:cs="Courier New"/>
          <w:sz w:val="20"/>
        </w:rPr>
        <w:tab/>
        <w:t>Transfers - Prior-Year Balances</w:t>
      </w:r>
    </w:p>
    <w:p w14:paraId="2A83C29B" w14:textId="245EBECF" w:rsidR="00291CCB" w:rsidRDefault="00291CCB" w:rsidP="00291CC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419300</w:t>
      </w:r>
      <w:r w:rsidRPr="000332DF">
        <w:rPr>
          <w:rFonts w:ascii="TimesNewRoman" w:hAnsi="TimesNewRoman" w:cs="Courier New"/>
          <w:sz w:val="20"/>
        </w:rPr>
        <w:tab/>
        <w:t>Balance Transfers - Unobligated Balances - Legislative Change of Purpose</w:t>
      </w:r>
    </w:p>
    <w:p w14:paraId="61CACBA3" w14:textId="1FA15BFD" w:rsidR="00291CCB" w:rsidRPr="000332DF" w:rsidRDefault="00291CCB" w:rsidP="00291CCB">
      <w:pPr>
        <w:pStyle w:val="PlainText"/>
        <w:keepNext/>
        <w:keepLines/>
        <w:tabs>
          <w:tab w:val="left" w:pos="660"/>
          <w:tab w:val="left" w:pos="1840"/>
          <w:tab w:val="left" w:pos="2940"/>
          <w:tab w:val="left" w:pos="3140"/>
        </w:tabs>
        <w:ind w:left="2940" w:hanging="2940"/>
        <w:rPr>
          <w:rFonts w:ascii="TimesNewRoman" w:hAnsi="TimesNewRoman" w:cs="Courier New"/>
          <w:sz w:val="20"/>
        </w:rPr>
      </w:pPr>
      <w:r>
        <w:rPr>
          <w:rFonts w:ascii="TimesNewRoman" w:hAnsi="TimesNewRoman" w:cs="Courier New"/>
          <w:sz w:val="20"/>
        </w:rPr>
        <w:t xml:space="preserve">             </w:t>
      </w:r>
      <w:r w:rsidRPr="00291CCB">
        <w:rPr>
          <w:rFonts w:ascii="TimesNewRoman" w:hAnsi="TimesNewRoman" w:cs="Courier New"/>
          <w:sz w:val="20"/>
          <w:highlight w:val="yellow"/>
        </w:rPr>
        <w:t>Debit               423100</w:t>
      </w:r>
      <w:r w:rsidRPr="00291CCB">
        <w:rPr>
          <w:rFonts w:ascii="TimesNewRoman" w:hAnsi="TimesNewRoman" w:cs="Courier New"/>
          <w:sz w:val="20"/>
          <w:highlight w:val="yellow"/>
        </w:rPr>
        <w:tab/>
        <w:t xml:space="preserve">Unfilled Customer Orders </w:t>
      </w:r>
      <w:proofErr w:type="gramStart"/>
      <w:r w:rsidRPr="00291CCB">
        <w:rPr>
          <w:rFonts w:ascii="TimesNewRoman" w:hAnsi="TimesNewRoman" w:cs="Courier New"/>
          <w:sz w:val="20"/>
          <w:highlight w:val="yellow"/>
        </w:rPr>
        <w:t>With</w:t>
      </w:r>
      <w:proofErr w:type="gramEnd"/>
      <w:r w:rsidRPr="00291CCB">
        <w:rPr>
          <w:rFonts w:ascii="TimesNewRoman" w:hAnsi="TimesNewRoman" w:cs="Courier New"/>
          <w:sz w:val="20"/>
          <w:highlight w:val="yellow"/>
        </w:rPr>
        <w:t xml:space="preserve"> Advance - Transferred</w:t>
      </w:r>
    </w:p>
    <w:p w14:paraId="1BCD7413" w14:textId="591240FB" w:rsidR="00291CCB" w:rsidRPr="000332DF" w:rsidRDefault="00291CCB" w:rsidP="00291CC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416000</w:t>
      </w:r>
      <w:r w:rsidRPr="000332DF">
        <w:rPr>
          <w:rFonts w:ascii="TimesNewRoman" w:hAnsi="TimesNewRoman" w:cs="Courier New"/>
          <w:sz w:val="20"/>
        </w:rPr>
        <w:tab/>
      </w:r>
      <w:r w:rsidRPr="000332DF">
        <w:rPr>
          <w:rFonts w:ascii="TimesNewRoman" w:hAnsi="TimesNewRoman" w:cs="Courier New"/>
          <w:sz w:val="20"/>
        </w:rPr>
        <w:tab/>
        <w:t>Anticipated Transfers - Current-Year Authority</w:t>
      </w:r>
    </w:p>
    <w:p w14:paraId="33EAC67C" w14:textId="77777777" w:rsidR="00291CCB" w:rsidRPr="000332DF" w:rsidRDefault="00291CCB" w:rsidP="00291CC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418000</w:t>
      </w:r>
      <w:r w:rsidRPr="000332DF">
        <w:rPr>
          <w:rFonts w:ascii="TimesNewRoman" w:hAnsi="TimesNewRoman" w:cs="Courier New"/>
          <w:sz w:val="20"/>
        </w:rPr>
        <w:tab/>
      </w:r>
      <w:r w:rsidRPr="000332DF">
        <w:rPr>
          <w:rFonts w:ascii="TimesNewRoman" w:hAnsi="TimesNewRoman" w:cs="Courier New"/>
          <w:sz w:val="20"/>
        </w:rPr>
        <w:tab/>
        <w:t>Anticipated Transfers - Prior-Year Balances</w:t>
      </w:r>
    </w:p>
    <w:p w14:paraId="50CD44C2" w14:textId="77777777" w:rsidR="00291CCB" w:rsidRPr="000332DF" w:rsidRDefault="00291CCB" w:rsidP="00291CCB">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418300</w:t>
      </w:r>
      <w:r w:rsidRPr="000332DF">
        <w:rPr>
          <w:rFonts w:ascii="TimesNewRoman" w:hAnsi="TimesNewRoman" w:cs="Courier New"/>
          <w:sz w:val="20"/>
        </w:rPr>
        <w:tab/>
      </w:r>
      <w:r w:rsidRPr="000332DF">
        <w:rPr>
          <w:rFonts w:ascii="TimesNewRoman" w:hAnsi="TimesNewRoman" w:cs="Courier New"/>
          <w:sz w:val="20"/>
        </w:rPr>
        <w:tab/>
        <w:t>Anticipated Balance Transfers - Unobligated Balances - Legislative Change of Purpose</w:t>
      </w:r>
    </w:p>
    <w:p w14:paraId="6DD3ABC7" w14:textId="77777777" w:rsidR="00291CCB" w:rsidRPr="000332DF" w:rsidRDefault="00291CCB" w:rsidP="00291CCB">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6C71E14F" w14:textId="77777777" w:rsidR="00291CCB" w:rsidRPr="000332DF" w:rsidRDefault="00291CCB" w:rsidP="00291CC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101000</w:t>
      </w:r>
      <w:r w:rsidRPr="000332DF">
        <w:rPr>
          <w:rFonts w:ascii="TimesNewRoman" w:hAnsi="TimesNewRoman" w:cs="Courier New"/>
          <w:sz w:val="20"/>
        </w:rPr>
        <w:tab/>
        <w:t xml:space="preserve">Fund Balance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Treasury</w:t>
      </w:r>
    </w:p>
    <w:p w14:paraId="67DD82D1" w14:textId="77777777" w:rsidR="00291CCB" w:rsidRPr="000332DF" w:rsidRDefault="00291CCB" w:rsidP="00291CCB">
      <w:pPr>
        <w:pStyle w:val="PlainT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575500</w:t>
      </w:r>
      <w:r w:rsidRPr="000332DF">
        <w:rPr>
          <w:rFonts w:ascii="TimesNewRoman" w:hAnsi="TimesNewRoman" w:cs="Courier New"/>
          <w:sz w:val="20"/>
        </w:rPr>
        <w:tab/>
      </w:r>
      <w:r w:rsidRPr="000332DF">
        <w:rPr>
          <w:rFonts w:ascii="TimesNewRoman" w:hAnsi="TimesNewRoman" w:cs="Courier New"/>
          <w:sz w:val="20"/>
        </w:rPr>
        <w:tab/>
        <w:t>Non-Expenditure Financing Sources - Transfers-In - Other</w:t>
      </w:r>
    </w:p>
    <w:bookmarkEnd w:id="0"/>
    <w:p w14:paraId="2EAD99E5" w14:textId="0C52BF92" w:rsidR="00D47635" w:rsidRDefault="00D47635" w:rsidP="00A635E7">
      <w:pPr>
        <w:rPr>
          <w:rFonts w:ascii="Times New Roman" w:hAnsi="Times New Roman" w:cs="Times New Roman"/>
        </w:rPr>
      </w:pPr>
    </w:p>
    <w:p w14:paraId="5D8C0287" w14:textId="577F0F0B" w:rsidR="00291CCB" w:rsidRPr="0018607C" w:rsidRDefault="0018607C" w:rsidP="00A635E7">
      <w:pPr>
        <w:rPr>
          <w:rFonts w:ascii="Times New Roman" w:hAnsi="Times New Roman" w:cs="Times New Roman"/>
        </w:rPr>
      </w:pPr>
      <w:r>
        <w:rPr>
          <w:rFonts w:ascii="Times New Roman" w:hAnsi="Times New Roman" w:cs="Times New Roman"/>
          <w:b/>
          <w:bCs/>
        </w:rPr>
        <w:t xml:space="preserve">            </w:t>
      </w:r>
      <w:r w:rsidR="00291CCB">
        <w:rPr>
          <w:rFonts w:ascii="Times New Roman" w:hAnsi="Times New Roman" w:cs="Times New Roman"/>
          <w:b/>
          <w:bCs/>
        </w:rPr>
        <w:t xml:space="preserve">Justification: </w:t>
      </w:r>
      <w:r>
        <w:rPr>
          <w:rFonts w:ascii="Times New Roman" w:hAnsi="Times New Roman" w:cs="Times New Roman"/>
        </w:rPr>
        <w:t xml:space="preserve">To record USSGL account 423100 as a transfer in. </w:t>
      </w:r>
    </w:p>
    <w:p w14:paraId="44395520" w14:textId="77777777" w:rsidR="00B667E8" w:rsidRDefault="00B667E8" w:rsidP="008E5689">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60936056" w14:textId="77777777" w:rsidR="00B667E8" w:rsidRDefault="00B667E8" w:rsidP="008E5689">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32C861AE" w14:textId="66839260" w:rsidR="008E5689" w:rsidRPr="000332DF" w:rsidRDefault="008E5689" w:rsidP="008E5689">
      <w:pPr>
        <w:pStyle w:val="PlainText"/>
        <w:keepNext/>
        <w:keepLines/>
        <w:tabs>
          <w:tab w:val="left" w:pos="660"/>
          <w:tab w:val="left" w:pos="1840"/>
          <w:tab w:val="left" w:pos="2940"/>
          <w:tab w:val="left" w:pos="3140"/>
        </w:tabs>
        <w:ind w:left="660" w:hanging="660"/>
        <w:rPr>
          <w:rFonts w:ascii="TimesNewRoman" w:hAnsi="TimesNewRoman" w:cs="Courier New"/>
          <w:sz w:val="20"/>
        </w:rPr>
      </w:pPr>
      <w:bookmarkStart w:id="1" w:name="_Hlk78444921"/>
      <w:r w:rsidRPr="000332DF">
        <w:rPr>
          <w:rFonts w:ascii="TimesNewRoman" w:hAnsi="TimesNewRoman" w:cs="Courier New"/>
          <w:b/>
          <w:sz w:val="20"/>
        </w:rPr>
        <w:t>A478</w:t>
      </w:r>
      <w:r w:rsidRPr="000332DF">
        <w:rPr>
          <w:rFonts w:ascii="TimesNewRoman" w:hAnsi="TimesNewRoman" w:cs="Courier New"/>
          <w:sz w:val="20"/>
        </w:rPr>
        <w:tab/>
        <w:t xml:space="preserve">To record in the transferring agency the transfer-out of current-year authority or prior-year balances previously anticipated, accomplished via SF 1151: </w:t>
      </w:r>
      <w:proofErr w:type="spellStart"/>
      <w:r w:rsidRPr="000332DF">
        <w:rPr>
          <w:rFonts w:ascii="TimesNewRoman" w:hAnsi="TimesNewRoman" w:cs="Courier New"/>
          <w:sz w:val="20"/>
        </w:rPr>
        <w:t>Nonexpenditure</w:t>
      </w:r>
      <w:proofErr w:type="spellEnd"/>
      <w:r w:rsidRPr="000332DF">
        <w:rPr>
          <w:rFonts w:ascii="TimesNewRoman" w:hAnsi="TimesNewRoman" w:cs="Courier New"/>
          <w:sz w:val="20"/>
        </w:rPr>
        <w:t xml:space="preserve"> Transfer Authorization, where the source of the transfer is derived from appropriated receipts.</w:t>
      </w:r>
    </w:p>
    <w:p w14:paraId="4C5830B8" w14:textId="77777777" w:rsidR="008E5689" w:rsidRPr="000332DF" w:rsidRDefault="008E5689" w:rsidP="008E568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Comment:</w:t>
      </w:r>
      <w:r w:rsidRPr="000332DF">
        <w:rPr>
          <w:rFonts w:ascii="TimesNewRoman" w:hAnsi="TimesNewRoman" w:cs="Courier New"/>
          <w:sz w:val="20"/>
        </w:rPr>
        <w:tab/>
        <w:t>Trust and special funds debit USSGL account 576500 to transfer appropriated receipts. Transfer partner must use USSGL TC-A474. Refer to conventions and limitations listed on the cover sheet at the beginning of this section.</w:t>
      </w:r>
    </w:p>
    <w:p w14:paraId="6E51DAE2" w14:textId="77777777" w:rsidR="008E5689" w:rsidRPr="000332DF" w:rsidRDefault="008E5689" w:rsidP="008E5689">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5546FA59" w14:textId="77777777" w:rsidR="008E5689" w:rsidRPr="000332DF" w:rsidRDefault="008E5689" w:rsidP="008E568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416000</w:t>
      </w:r>
      <w:r w:rsidRPr="000332DF">
        <w:rPr>
          <w:rFonts w:ascii="TimesNewRoman" w:hAnsi="TimesNewRoman" w:cs="Courier New"/>
          <w:sz w:val="20"/>
        </w:rPr>
        <w:tab/>
        <w:t>Anticipated Transfers - Current-Year Authority</w:t>
      </w:r>
    </w:p>
    <w:p w14:paraId="1EFF180D" w14:textId="77777777" w:rsidR="008E5689" w:rsidRPr="000332DF" w:rsidRDefault="008E5689" w:rsidP="008E568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418000</w:t>
      </w:r>
      <w:r w:rsidRPr="000332DF">
        <w:rPr>
          <w:rFonts w:ascii="TimesNewRoman" w:hAnsi="TimesNewRoman" w:cs="Courier New"/>
          <w:sz w:val="20"/>
        </w:rPr>
        <w:tab/>
        <w:t>Anticipated Transfers - Prior-Year Balances</w:t>
      </w:r>
    </w:p>
    <w:p w14:paraId="3B4A7DE5" w14:textId="77777777" w:rsidR="008E5689" w:rsidRPr="000332DF" w:rsidRDefault="008E5689" w:rsidP="008E568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418300</w:t>
      </w:r>
      <w:r w:rsidRPr="000332DF">
        <w:rPr>
          <w:rFonts w:ascii="TimesNewRoman" w:hAnsi="TimesNewRoman" w:cs="Courier New"/>
          <w:sz w:val="20"/>
        </w:rPr>
        <w:tab/>
        <w:t>Anticipated Balance Transfers - Unobligated Balances - Legislative Change of Purpose</w:t>
      </w:r>
    </w:p>
    <w:p w14:paraId="33CC857F" w14:textId="77777777" w:rsidR="008E5689" w:rsidRPr="000332DF" w:rsidRDefault="008E5689" w:rsidP="008E568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417000</w:t>
      </w:r>
      <w:r w:rsidRPr="000332DF">
        <w:rPr>
          <w:rFonts w:ascii="TimesNewRoman" w:hAnsi="TimesNewRoman" w:cs="Courier New"/>
          <w:sz w:val="20"/>
        </w:rPr>
        <w:tab/>
      </w:r>
      <w:r w:rsidRPr="000332DF">
        <w:rPr>
          <w:rFonts w:ascii="TimesNewRoman" w:hAnsi="TimesNewRoman" w:cs="Courier New"/>
          <w:sz w:val="20"/>
        </w:rPr>
        <w:tab/>
        <w:t>Transfers - Current-Year Authority</w:t>
      </w:r>
    </w:p>
    <w:p w14:paraId="482A21AB" w14:textId="77777777" w:rsidR="008E5689" w:rsidRPr="000332DF" w:rsidRDefault="008E5689" w:rsidP="008E568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417500</w:t>
      </w:r>
      <w:r w:rsidRPr="000332DF">
        <w:rPr>
          <w:rFonts w:ascii="TimesNewRoman" w:hAnsi="TimesNewRoman" w:cs="Courier New"/>
          <w:sz w:val="20"/>
        </w:rPr>
        <w:tab/>
      </w:r>
      <w:r w:rsidRPr="000332DF">
        <w:rPr>
          <w:rFonts w:ascii="TimesNewRoman" w:hAnsi="TimesNewRoman" w:cs="Courier New"/>
          <w:sz w:val="20"/>
        </w:rPr>
        <w:tab/>
        <w:t>Allocation Transfers of Current-Year Authority for Non-Invested Accounts</w:t>
      </w:r>
    </w:p>
    <w:p w14:paraId="135A705F" w14:textId="77777777" w:rsidR="008E5689" w:rsidRPr="000332DF" w:rsidRDefault="008E5689" w:rsidP="008E568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419000</w:t>
      </w:r>
      <w:r w:rsidRPr="000332DF">
        <w:rPr>
          <w:rFonts w:ascii="TimesNewRoman" w:hAnsi="TimesNewRoman" w:cs="Courier New"/>
          <w:sz w:val="20"/>
        </w:rPr>
        <w:tab/>
      </w:r>
      <w:r w:rsidRPr="000332DF">
        <w:rPr>
          <w:rFonts w:ascii="TimesNewRoman" w:hAnsi="TimesNewRoman" w:cs="Courier New"/>
          <w:sz w:val="20"/>
        </w:rPr>
        <w:tab/>
        <w:t>Transfers - Prior-Year Balances</w:t>
      </w:r>
    </w:p>
    <w:p w14:paraId="0F95986C" w14:textId="6508C74D" w:rsidR="008E5689" w:rsidRDefault="008E5689" w:rsidP="008E568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419300</w:t>
      </w:r>
      <w:r w:rsidRPr="000332DF">
        <w:rPr>
          <w:rFonts w:ascii="TimesNewRoman" w:hAnsi="TimesNewRoman" w:cs="Courier New"/>
          <w:sz w:val="20"/>
        </w:rPr>
        <w:tab/>
      </w:r>
      <w:r w:rsidRPr="000332DF">
        <w:rPr>
          <w:rFonts w:ascii="TimesNewRoman" w:hAnsi="TimesNewRoman" w:cs="Courier New"/>
          <w:sz w:val="20"/>
        </w:rPr>
        <w:tab/>
        <w:t>Balance Transfers - Unobligated Balances - Legislative Change of Purpose</w:t>
      </w:r>
    </w:p>
    <w:p w14:paraId="1CD2C6B7" w14:textId="3D44249E" w:rsidR="008E5689" w:rsidRPr="000332DF" w:rsidRDefault="008E5689" w:rsidP="008E5689">
      <w:pPr>
        <w:pStyle w:val="PlainText"/>
        <w:keepNext/>
        <w:keepLines/>
        <w:tabs>
          <w:tab w:val="left" w:pos="660"/>
          <w:tab w:val="left" w:pos="1840"/>
          <w:tab w:val="left" w:pos="2940"/>
          <w:tab w:val="left" w:pos="3140"/>
        </w:tabs>
        <w:ind w:left="3140" w:hanging="3140"/>
        <w:rPr>
          <w:rFonts w:ascii="TimesNewRoman" w:hAnsi="TimesNewRoman" w:cs="Courier New"/>
          <w:sz w:val="20"/>
        </w:rPr>
      </w:pPr>
      <w:r>
        <w:rPr>
          <w:rFonts w:ascii="TimesNewRoman" w:hAnsi="TimesNewRoman" w:cs="Courier New"/>
          <w:sz w:val="20"/>
        </w:rPr>
        <w:tab/>
        <w:t xml:space="preserve">   </w:t>
      </w:r>
      <w:r w:rsidRPr="008E5689">
        <w:rPr>
          <w:rFonts w:ascii="TimesNewRoman" w:hAnsi="TimesNewRoman" w:cs="Courier New"/>
          <w:sz w:val="20"/>
          <w:highlight w:val="yellow"/>
        </w:rPr>
        <w:t>Credit</w:t>
      </w:r>
      <w:r w:rsidRPr="008E5689">
        <w:rPr>
          <w:rFonts w:ascii="TimesNewRoman" w:hAnsi="TimesNewRoman" w:cs="Courier New"/>
          <w:sz w:val="20"/>
          <w:highlight w:val="yellow"/>
        </w:rPr>
        <w:tab/>
        <w:t xml:space="preserve">   423100           Unfilled Customer Orders </w:t>
      </w:r>
      <w:proofErr w:type="gramStart"/>
      <w:r w:rsidRPr="008E5689">
        <w:rPr>
          <w:rFonts w:ascii="TimesNewRoman" w:hAnsi="TimesNewRoman" w:cs="Courier New"/>
          <w:sz w:val="20"/>
          <w:highlight w:val="yellow"/>
        </w:rPr>
        <w:t>With</w:t>
      </w:r>
      <w:proofErr w:type="gramEnd"/>
      <w:r w:rsidRPr="008E5689">
        <w:rPr>
          <w:rFonts w:ascii="TimesNewRoman" w:hAnsi="TimesNewRoman" w:cs="Courier New"/>
          <w:sz w:val="20"/>
          <w:highlight w:val="yellow"/>
        </w:rPr>
        <w:t xml:space="preserve"> Advance - Transferred</w:t>
      </w:r>
    </w:p>
    <w:p w14:paraId="79052BA4" w14:textId="77777777" w:rsidR="008E5689" w:rsidRPr="000332DF" w:rsidRDefault="008E5689" w:rsidP="008E5689">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56682C8F" w14:textId="77777777" w:rsidR="008E5689" w:rsidRPr="000332DF" w:rsidRDefault="008E5689" w:rsidP="008E568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576500</w:t>
      </w:r>
      <w:r w:rsidRPr="000332DF">
        <w:rPr>
          <w:rFonts w:ascii="TimesNewRoman" w:hAnsi="TimesNewRoman" w:cs="Courier New"/>
          <w:sz w:val="20"/>
        </w:rPr>
        <w:tab/>
        <w:t>Non-Expenditure Financing Sources - Transfers-Out - Other</w:t>
      </w:r>
    </w:p>
    <w:p w14:paraId="75825F0F" w14:textId="77777777" w:rsidR="008E5689" w:rsidRPr="000332DF" w:rsidRDefault="008E5689" w:rsidP="008E5689">
      <w:pPr>
        <w:pStyle w:val="PlainT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101000</w:t>
      </w:r>
      <w:r w:rsidRPr="000332DF">
        <w:rPr>
          <w:rFonts w:ascii="TimesNewRoman" w:hAnsi="TimesNewRoman" w:cs="Courier New"/>
          <w:sz w:val="20"/>
        </w:rPr>
        <w:tab/>
      </w:r>
      <w:r w:rsidRPr="000332DF">
        <w:rPr>
          <w:rFonts w:ascii="TimesNewRoman" w:hAnsi="TimesNewRoman" w:cs="Courier New"/>
          <w:sz w:val="20"/>
        </w:rPr>
        <w:tab/>
        <w:t xml:space="preserve">Fund Balance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Treasury</w:t>
      </w:r>
      <w:bookmarkEnd w:id="1"/>
    </w:p>
    <w:p w14:paraId="35B6ECD2" w14:textId="175C5F8C" w:rsidR="00A635E7" w:rsidRDefault="0018607C" w:rsidP="0001129B">
      <w:pPr>
        <w:rPr>
          <w:rFonts w:ascii="Times New Roman" w:hAnsi="Times New Roman" w:cs="Times New Roman"/>
        </w:rPr>
      </w:pPr>
      <w:r>
        <w:rPr>
          <w:rFonts w:ascii="Times New Roman" w:hAnsi="Times New Roman" w:cs="Times New Roman"/>
        </w:rPr>
        <w:t xml:space="preserve">   </w:t>
      </w:r>
    </w:p>
    <w:p w14:paraId="4DCA32C2" w14:textId="56FFD473" w:rsidR="0018607C" w:rsidRDefault="0018607C" w:rsidP="0001129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Justification: </w:t>
      </w:r>
      <w:r>
        <w:rPr>
          <w:rFonts w:ascii="Times New Roman" w:hAnsi="Times New Roman" w:cs="Times New Roman"/>
        </w:rPr>
        <w:t>To record USSGL account 423100 as a transfer out.</w:t>
      </w:r>
    </w:p>
    <w:p w14:paraId="2F861652" w14:textId="461319C3" w:rsidR="0097397B" w:rsidRDefault="0097397B" w:rsidP="0001129B">
      <w:pPr>
        <w:rPr>
          <w:rFonts w:ascii="Times New Roman" w:hAnsi="Times New Roman" w:cs="Times New Roman"/>
        </w:rPr>
      </w:pPr>
    </w:p>
    <w:p w14:paraId="7A86521A" w14:textId="77777777" w:rsidR="0097397B" w:rsidRPr="000332DF" w:rsidRDefault="0097397B" w:rsidP="0097397B">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0332DF">
        <w:rPr>
          <w:rFonts w:ascii="TimesNewRoman" w:hAnsi="TimesNewRoman" w:cs="Courier New"/>
          <w:b/>
          <w:sz w:val="20"/>
        </w:rPr>
        <w:lastRenderedPageBreak/>
        <w:t>B408</w:t>
      </w:r>
      <w:r w:rsidRPr="000332DF">
        <w:rPr>
          <w:rFonts w:ascii="TimesNewRoman" w:hAnsi="TimesNewRoman" w:cs="Courier New"/>
          <w:sz w:val="20"/>
        </w:rPr>
        <w:tab/>
        <w:t>To reclassify payable schedules for disbursements to "in-transit" until the payment schedule is confirmed.</w:t>
      </w:r>
    </w:p>
    <w:p w14:paraId="0E089773" w14:textId="77777777" w:rsidR="0097397B" w:rsidRPr="000332DF" w:rsidRDefault="0097397B" w:rsidP="0097397B">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7AA6CEBF"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None</w:t>
      </w:r>
    </w:p>
    <w:p w14:paraId="6C566986" w14:textId="77777777" w:rsidR="0097397B" w:rsidRPr="000332DF" w:rsidRDefault="0097397B" w:rsidP="0097397B">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4A1B2880"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211000</w:t>
      </w:r>
      <w:r w:rsidRPr="000332DF">
        <w:rPr>
          <w:rFonts w:ascii="TimesNewRoman" w:hAnsi="TimesNewRoman" w:cs="Courier New"/>
          <w:sz w:val="20"/>
        </w:rPr>
        <w:tab/>
        <w:t>Accounts Payable</w:t>
      </w:r>
    </w:p>
    <w:p w14:paraId="0EED82DB"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211200</w:t>
      </w:r>
      <w:r w:rsidRPr="000332DF">
        <w:rPr>
          <w:rFonts w:ascii="TimesNewRoman" w:hAnsi="TimesNewRoman" w:cs="Courier New"/>
          <w:sz w:val="20"/>
        </w:rPr>
        <w:tab/>
        <w:t>Accounts Payable for Federal Government Sponsored Enterprise</w:t>
      </w:r>
    </w:p>
    <w:p w14:paraId="48C1C28E" w14:textId="1BA9BB25" w:rsidR="0097397B"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213000</w:t>
      </w:r>
      <w:r w:rsidRPr="000332DF">
        <w:rPr>
          <w:rFonts w:ascii="TimesNewRoman" w:hAnsi="TimesNewRoman" w:cs="Courier New"/>
          <w:sz w:val="20"/>
        </w:rPr>
        <w:tab/>
        <w:t>Contract Holdbacks</w:t>
      </w:r>
    </w:p>
    <w:p w14:paraId="7546A660" w14:textId="77777777" w:rsidR="00FF24E9" w:rsidRPr="00D769F1"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Pr>
          <w:rFonts w:ascii="TimesNewRoman" w:hAnsi="TimesNewRoman" w:cs="Courier New"/>
          <w:sz w:val="20"/>
        </w:rPr>
        <w:t xml:space="preserve">             </w:t>
      </w:r>
      <w:r w:rsidRPr="00FF24E9">
        <w:rPr>
          <w:rFonts w:ascii="TimesNewRoman" w:hAnsi="TimesNewRoman" w:cs="Courier New"/>
          <w:sz w:val="20"/>
          <w:highlight w:val="yellow"/>
        </w:rPr>
        <w:t>Debit</w:t>
      </w:r>
      <w:r w:rsidRPr="00FF24E9">
        <w:rPr>
          <w:rFonts w:ascii="TimesNewRoman" w:hAnsi="TimesNewRoman" w:cs="Courier New"/>
          <w:sz w:val="20"/>
          <w:highlight w:val="yellow"/>
        </w:rPr>
        <w:tab/>
        <w:t>214000</w:t>
      </w:r>
      <w:r w:rsidRPr="00FF24E9">
        <w:rPr>
          <w:rFonts w:ascii="TimesNewRoman" w:hAnsi="TimesNewRoman" w:cs="Courier New"/>
          <w:sz w:val="20"/>
          <w:highlight w:val="yellow"/>
        </w:rPr>
        <w:tab/>
        <w:t>Accrued Interest Payable – Not Otherwise Classified</w:t>
      </w:r>
    </w:p>
    <w:p w14:paraId="4C51A7DD"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216000</w:t>
      </w:r>
      <w:r w:rsidRPr="000332DF">
        <w:rPr>
          <w:rFonts w:ascii="TimesNewRoman" w:hAnsi="TimesNewRoman" w:cs="Courier New"/>
          <w:sz w:val="20"/>
        </w:rPr>
        <w:tab/>
        <w:t>Entitlement Benefits Due and Payable</w:t>
      </w:r>
    </w:p>
    <w:p w14:paraId="73A1A0CC"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219000</w:t>
      </w:r>
      <w:r w:rsidRPr="000332DF">
        <w:rPr>
          <w:rFonts w:ascii="TimesNewRoman" w:hAnsi="TimesNewRoman" w:cs="Courier New"/>
          <w:sz w:val="20"/>
        </w:rPr>
        <w:tab/>
        <w:t xml:space="preserve">Other Liabilities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Related Budgetary Obligations</w:t>
      </w:r>
    </w:p>
    <w:p w14:paraId="1AA2B84F"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220000</w:t>
      </w:r>
      <w:r w:rsidRPr="000332DF">
        <w:rPr>
          <w:rFonts w:ascii="TimesNewRoman" w:hAnsi="TimesNewRoman" w:cs="Courier New"/>
          <w:sz w:val="20"/>
        </w:rPr>
        <w:tab/>
        <w:t>Liability for Unpaid Insurance Claims</w:t>
      </w:r>
    </w:p>
    <w:p w14:paraId="6F856E76"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221000</w:t>
      </w:r>
      <w:r w:rsidRPr="000332DF">
        <w:rPr>
          <w:rFonts w:ascii="TimesNewRoman" w:hAnsi="TimesNewRoman" w:cs="Courier New"/>
          <w:sz w:val="20"/>
        </w:rPr>
        <w:tab/>
        <w:t>Accrued Funded Payroll and Leave</w:t>
      </w:r>
    </w:p>
    <w:p w14:paraId="6CEB94CF"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221100</w:t>
      </w:r>
      <w:r w:rsidRPr="000332DF">
        <w:rPr>
          <w:rFonts w:ascii="TimesNewRoman" w:hAnsi="TimesNewRoman" w:cs="Courier New"/>
          <w:sz w:val="20"/>
        </w:rPr>
        <w:tab/>
        <w:t>Withholdings Payable</w:t>
      </w:r>
    </w:p>
    <w:p w14:paraId="24B8B16D"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221300</w:t>
      </w:r>
      <w:r w:rsidRPr="000332DF">
        <w:rPr>
          <w:rFonts w:ascii="TimesNewRoman" w:hAnsi="TimesNewRoman" w:cs="Courier New"/>
          <w:sz w:val="20"/>
        </w:rPr>
        <w:tab/>
        <w:t>Employer Contributions and Payroll Taxes Payable</w:t>
      </w:r>
    </w:p>
    <w:p w14:paraId="5C7B6F8C"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221500</w:t>
      </w:r>
      <w:r w:rsidRPr="000332DF">
        <w:rPr>
          <w:rFonts w:ascii="TimesNewRoman" w:hAnsi="TimesNewRoman" w:cs="Courier New"/>
          <w:sz w:val="20"/>
        </w:rPr>
        <w:tab/>
        <w:t xml:space="preserve">Other </w:t>
      </w:r>
      <w:proofErr w:type="spellStart"/>
      <w:r w:rsidRPr="000332DF">
        <w:rPr>
          <w:rFonts w:ascii="TimesNewRoman" w:hAnsi="TimesNewRoman" w:cs="Courier New"/>
          <w:sz w:val="20"/>
        </w:rPr>
        <w:t>Post Employment</w:t>
      </w:r>
      <w:proofErr w:type="spellEnd"/>
      <w:r w:rsidRPr="000332DF">
        <w:rPr>
          <w:rFonts w:ascii="TimesNewRoman" w:hAnsi="TimesNewRoman" w:cs="Courier New"/>
          <w:sz w:val="20"/>
        </w:rPr>
        <w:t xml:space="preserve"> Benefits Due and Payable</w:t>
      </w:r>
    </w:p>
    <w:p w14:paraId="06733C9B" w14:textId="77777777" w:rsidR="0097397B" w:rsidRPr="000332DF" w:rsidRDefault="0097397B" w:rsidP="0097397B">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294000</w:t>
      </w:r>
      <w:r w:rsidRPr="000332DF">
        <w:rPr>
          <w:rFonts w:ascii="TimesNewRoman" w:hAnsi="TimesNewRoman" w:cs="Courier New"/>
          <w:sz w:val="20"/>
        </w:rPr>
        <w:tab/>
        <w:t>Capital Lease Liability</w:t>
      </w:r>
    </w:p>
    <w:p w14:paraId="0DE8CB9F" w14:textId="43D182E8" w:rsidR="0097397B" w:rsidRDefault="0097397B" w:rsidP="0097397B">
      <w:pPr>
        <w:pStyle w:val="PlainT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212000</w:t>
      </w:r>
      <w:r w:rsidRPr="000332DF">
        <w:rPr>
          <w:rFonts w:ascii="TimesNewRoman" w:hAnsi="TimesNewRoman" w:cs="Courier New"/>
          <w:sz w:val="20"/>
        </w:rPr>
        <w:tab/>
      </w:r>
      <w:r w:rsidRPr="000332DF">
        <w:rPr>
          <w:rFonts w:ascii="TimesNewRoman" w:hAnsi="TimesNewRoman" w:cs="Courier New"/>
          <w:sz w:val="20"/>
        </w:rPr>
        <w:tab/>
        <w:t>Disbursements in Transit</w:t>
      </w:r>
    </w:p>
    <w:p w14:paraId="5797E4EF" w14:textId="793678D1" w:rsidR="00FF24E9" w:rsidRDefault="00FF24E9" w:rsidP="0097397B">
      <w:pPr>
        <w:pStyle w:val="PlainText"/>
        <w:keepLines/>
        <w:tabs>
          <w:tab w:val="left" w:pos="660"/>
          <w:tab w:val="left" w:pos="1840"/>
          <w:tab w:val="left" w:pos="2940"/>
          <w:tab w:val="left" w:pos="3140"/>
        </w:tabs>
        <w:ind w:left="3140" w:hanging="3140"/>
        <w:rPr>
          <w:rFonts w:ascii="TimesNewRoman" w:hAnsi="TimesNewRoman" w:cs="Courier New"/>
          <w:sz w:val="20"/>
        </w:rPr>
      </w:pPr>
    </w:p>
    <w:p w14:paraId="1C291392" w14:textId="77777777" w:rsidR="00FF24E9" w:rsidRDefault="00FF24E9" w:rsidP="0097397B">
      <w:pPr>
        <w:pStyle w:val="PlainText"/>
        <w:keepLines/>
        <w:tabs>
          <w:tab w:val="left" w:pos="660"/>
          <w:tab w:val="left" w:pos="1840"/>
          <w:tab w:val="left" w:pos="2940"/>
          <w:tab w:val="left" w:pos="3140"/>
        </w:tabs>
        <w:ind w:left="3140" w:hanging="3140"/>
        <w:rPr>
          <w:rFonts w:ascii="TimesNewRoman" w:hAnsi="TimesNewRoman" w:cs="Courier New"/>
          <w:sz w:val="20"/>
        </w:rPr>
      </w:pPr>
      <w:r>
        <w:rPr>
          <w:rFonts w:ascii="TimesNewRoman" w:hAnsi="TimesNewRoman" w:cs="Courier New"/>
          <w:sz w:val="20"/>
        </w:rPr>
        <w:tab/>
      </w:r>
      <w:r>
        <w:rPr>
          <w:rFonts w:ascii="TimesNewRoman" w:hAnsi="TimesNewRoman" w:cs="Courier New"/>
          <w:b/>
          <w:bCs/>
          <w:sz w:val="20"/>
        </w:rPr>
        <w:t xml:space="preserve">Justification: </w:t>
      </w:r>
      <w:r>
        <w:rPr>
          <w:rFonts w:ascii="TimesNewRoman" w:hAnsi="TimesNewRoman" w:cs="Courier New"/>
          <w:sz w:val="20"/>
        </w:rPr>
        <w:t xml:space="preserve">USSGL account 214000 is being added so that entities can record accrued interest in a vendor </w:t>
      </w:r>
    </w:p>
    <w:p w14:paraId="39C5DB85" w14:textId="372965BB" w:rsidR="00FF24E9" w:rsidRDefault="00FF24E9" w:rsidP="0097397B">
      <w:pPr>
        <w:pStyle w:val="PlainText"/>
        <w:keepLines/>
        <w:tabs>
          <w:tab w:val="left" w:pos="660"/>
          <w:tab w:val="left" w:pos="1840"/>
          <w:tab w:val="left" w:pos="2940"/>
          <w:tab w:val="left" w:pos="3140"/>
        </w:tabs>
        <w:ind w:left="3140" w:hanging="3140"/>
        <w:rPr>
          <w:rFonts w:ascii="TimesNewRoman" w:hAnsi="TimesNewRoman" w:cs="Courier New"/>
          <w:sz w:val="20"/>
        </w:rPr>
      </w:pPr>
      <w:r>
        <w:rPr>
          <w:rFonts w:ascii="TimesNewRoman" w:hAnsi="TimesNewRoman" w:cs="Courier New"/>
          <w:b/>
          <w:bCs/>
          <w:sz w:val="20"/>
        </w:rPr>
        <w:t xml:space="preserve">             </w:t>
      </w:r>
      <w:r>
        <w:rPr>
          <w:rFonts w:ascii="TimesNewRoman" w:hAnsi="TimesNewRoman" w:cs="Courier New"/>
          <w:sz w:val="20"/>
        </w:rPr>
        <w:t xml:space="preserve">Payment when using Treasury Direct Disbursing. </w:t>
      </w:r>
    </w:p>
    <w:p w14:paraId="4A3079FE" w14:textId="40C4F4EB" w:rsidR="00FF24E9" w:rsidRDefault="00FF24E9" w:rsidP="0097397B">
      <w:pPr>
        <w:pStyle w:val="PlainText"/>
        <w:keepLines/>
        <w:tabs>
          <w:tab w:val="left" w:pos="660"/>
          <w:tab w:val="left" w:pos="1840"/>
          <w:tab w:val="left" w:pos="2940"/>
          <w:tab w:val="left" w:pos="3140"/>
        </w:tabs>
        <w:ind w:left="3140" w:hanging="3140"/>
        <w:rPr>
          <w:rFonts w:ascii="TimesNewRoman" w:hAnsi="TimesNewRoman" w:cs="Courier New"/>
          <w:sz w:val="20"/>
        </w:rPr>
      </w:pPr>
    </w:p>
    <w:p w14:paraId="5EF4A792" w14:textId="6ACD81D3" w:rsidR="00FF24E9" w:rsidRDefault="00FF24E9" w:rsidP="0097397B">
      <w:pPr>
        <w:pStyle w:val="PlainText"/>
        <w:keepLines/>
        <w:tabs>
          <w:tab w:val="left" w:pos="660"/>
          <w:tab w:val="left" w:pos="1840"/>
          <w:tab w:val="left" w:pos="2940"/>
          <w:tab w:val="left" w:pos="3140"/>
        </w:tabs>
        <w:ind w:left="3140" w:hanging="3140"/>
        <w:rPr>
          <w:rFonts w:ascii="TimesNewRoman" w:hAnsi="TimesNewRoman" w:cs="Courier New"/>
          <w:sz w:val="20"/>
        </w:rPr>
      </w:pPr>
    </w:p>
    <w:p w14:paraId="50F59AC9" w14:textId="77777777" w:rsidR="00FF24E9" w:rsidRPr="000332DF" w:rsidRDefault="00FF24E9" w:rsidP="00FF24E9">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0332DF">
        <w:rPr>
          <w:rFonts w:ascii="TimesNewRoman" w:hAnsi="TimesNewRoman" w:cs="Courier New"/>
          <w:b/>
          <w:sz w:val="20"/>
        </w:rPr>
        <w:lastRenderedPageBreak/>
        <w:t>C646</w:t>
      </w:r>
      <w:r w:rsidRPr="000332DF">
        <w:rPr>
          <w:rFonts w:ascii="TimesNewRoman" w:hAnsi="TimesNewRoman" w:cs="Courier New"/>
          <w:sz w:val="20"/>
        </w:rPr>
        <w:tab/>
        <w:t>To record the sale or disposition of assets other than personal properties and investments.</w:t>
      </w:r>
    </w:p>
    <w:p w14:paraId="793FE7EE" w14:textId="215DE105" w:rsidR="00FF24E9" w:rsidRPr="000332DF" w:rsidRDefault="00FF24E9" w:rsidP="00FF24E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Comment:</w:t>
      </w:r>
      <w:r w:rsidRPr="000332DF">
        <w:rPr>
          <w:rFonts w:ascii="TimesNewRoman" w:hAnsi="TimesNewRoman" w:cs="Courier New"/>
          <w:sz w:val="20"/>
        </w:rPr>
        <w:tab/>
        <w:t>If a receivable had been previously established, see USSGL TC-C647.</w:t>
      </w:r>
      <w:r>
        <w:rPr>
          <w:rFonts w:ascii="TimesNewRoman" w:hAnsi="TimesNewRoman" w:cs="Courier New"/>
          <w:sz w:val="20"/>
        </w:rPr>
        <w:t xml:space="preserve"> </w:t>
      </w:r>
      <w:r w:rsidRPr="00FF24E9">
        <w:rPr>
          <w:rFonts w:ascii="Times New Roman" w:hAnsi="Times New Roman" w:cs="Times New Roman"/>
          <w:sz w:val="20"/>
          <w:szCs w:val="20"/>
          <w:highlight w:val="yellow"/>
        </w:rPr>
        <w:t>Also post USSGL TC-A122 if authority was previously anticipated and apportioned or USSGL TC-A123 if authority was previously anticipated in programs exempt from apportionment.</w:t>
      </w:r>
    </w:p>
    <w:p w14:paraId="23B182A2" w14:textId="77777777" w:rsidR="00FF24E9" w:rsidRPr="000332DF" w:rsidRDefault="00FF24E9" w:rsidP="00FF24E9">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6BED4D5A"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426600</w:t>
      </w:r>
      <w:r w:rsidRPr="000332DF">
        <w:rPr>
          <w:rFonts w:ascii="TimesNewRoman" w:hAnsi="TimesNewRoman" w:cs="Courier New"/>
          <w:sz w:val="20"/>
        </w:rPr>
        <w:tab/>
        <w:t xml:space="preserve">Other Actual Business-Type Collections </w:t>
      </w:r>
      <w:proofErr w:type="gramStart"/>
      <w:r w:rsidRPr="000332DF">
        <w:rPr>
          <w:rFonts w:ascii="TimesNewRoman" w:hAnsi="TimesNewRoman" w:cs="Courier New"/>
          <w:sz w:val="20"/>
        </w:rPr>
        <w:t>From</w:t>
      </w:r>
      <w:proofErr w:type="gramEnd"/>
      <w:r w:rsidRPr="000332DF">
        <w:rPr>
          <w:rFonts w:ascii="TimesNewRoman" w:hAnsi="TimesNewRoman" w:cs="Courier New"/>
          <w:sz w:val="20"/>
        </w:rPr>
        <w:t xml:space="preserve"> Non-Federal Sources</w:t>
      </w:r>
    </w:p>
    <w:p w14:paraId="09BD60FF"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427700</w:t>
      </w:r>
      <w:r w:rsidRPr="000332DF">
        <w:rPr>
          <w:rFonts w:ascii="TimesNewRoman" w:hAnsi="TimesNewRoman" w:cs="Courier New"/>
          <w:sz w:val="20"/>
        </w:rPr>
        <w:tab/>
        <w:t>Other Actual Collections - Federal/Non-Federal Exception Sources</w:t>
      </w:r>
    </w:p>
    <w:p w14:paraId="413ECE4F"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406000</w:t>
      </w:r>
      <w:r w:rsidRPr="000332DF">
        <w:rPr>
          <w:rFonts w:ascii="TimesNewRoman" w:hAnsi="TimesNewRoman" w:cs="Courier New"/>
          <w:sz w:val="20"/>
        </w:rPr>
        <w:tab/>
      </w:r>
      <w:r w:rsidRPr="000332DF">
        <w:rPr>
          <w:rFonts w:ascii="TimesNewRoman" w:hAnsi="TimesNewRoman" w:cs="Courier New"/>
          <w:sz w:val="20"/>
        </w:rPr>
        <w:tab/>
        <w:t xml:space="preserve">Anticipated Collections </w:t>
      </w:r>
      <w:proofErr w:type="gramStart"/>
      <w:r w:rsidRPr="000332DF">
        <w:rPr>
          <w:rFonts w:ascii="TimesNewRoman" w:hAnsi="TimesNewRoman" w:cs="Courier New"/>
          <w:sz w:val="20"/>
        </w:rPr>
        <w:t>From</w:t>
      </w:r>
      <w:proofErr w:type="gramEnd"/>
      <w:r w:rsidRPr="000332DF">
        <w:rPr>
          <w:rFonts w:ascii="TimesNewRoman" w:hAnsi="TimesNewRoman" w:cs="Courier New"/>
          <w:sz w:val="20"/>
        </w:rPr>
        <w:t xml:space="preserve"> Non-Federal Sources</w:t>
      </w:r>
    </w:p>
    <w:p w14:paraId="217D84F8"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407000</w:t>
      </w:r>
      <w:r w:rsidRPr="000332DF">
        <w:rPr>
          <w:rFonts w:ascii="TimesNewRoman" w:hAnsi="TimesNewRoman" w:cs="Courier New"/>
          <w:sz w:val="20"/>
        </w:rPr>
        <w:tab/>
      </w:r>
      <w:r w:rsidRPr="000332DF">
        <w:rPr>
          <w:rFonts w:ascii="TimesNewRoman" w:hAnsi="TimesNewRoman" w:cs="Courier New"/>
          <w:sz w:val="20"/>
        </w:rPr>
        <w:tab/>
        <w:t xml:space="preserve">Anticipated Collections </w:t>
      </w:r>
      <w:proofErr w:type="gramStart"/>
      <w:r w:rsidRPr="000332DF">
        <w:rPr>
          <w:rFonts w:ascii="TimesNewRoman" w:hAnsi="TimesNewRoman" w:cs="Courier New"/>
          <w:sz w:val="20"/>
        </w:rPr>
        <w:t>From</w:t>
      </w:r>
      <w:proofErr w:type="gramEnd"/>
      <w:r w:rsidRPr="000332DF">
        <w:rPr>
          <w:rFonts w:ascii="TimesNewRoman" w:hAnsi="TimesNewRoman" w:cs="Courier New"/>
          <w:sz w:val="20"/>
        </w:rPr>
        <w:t xml:space="preserve"> Federal Sources</w:t>
      </w:r>
    </w:p>
    <w:p w14:paraId="6762D085" w14:textId="77777777" w:rsidR="00FF24E9" w:rsidRPr="000332DF" w:rsidRDefault="00FF24E9" w:rsidP="00FF24E9">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54E66185"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101000</w:t>
      </w:r>
      <w:r w:rsidRPr="000332DF">
        <w:rPr>
          <w:rFonts w:ascii="TimesNewRoman" w:hAnsi="TimesNewRoman" w:cs="Courier New"/>
          <w:sz w:val="20"/>
        </w:rPr>
        <w:tab/>
        <w:t xml:space="preserve">Fund Balance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Treasury</w:t>
      </w:r>
    </w:p>
    <w:p w14:paraId="2538180A"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151900</w:t>
      </w:r>
      <w:r w:rsidRPr="000332DF">
        <w:rPr>
          <w:rFonts w:ascii="TimesNewRoman" w:hAnsi="TimesNewRoman" w:cs="Courier New"/>
          <w:sz w:val="20"/>
        </w:rPr>
        <w:tab/>
        <w:t>Operating Materials and Supplies - Allowance</w:t>
      </w:r>
    </w:p>
    <w:p w14:paraId="73FF009C"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152900</w:t>
      </w:r>
      <w:r w:rsidRPr="000332DF">
        <w:rPr>
          <w:rFonts w:ascii="TimesNewRoman" w:hAnsi="TimesNewRoman" w:cs="Courier New"/>
          <w:sz w:val="20"/>
        </w:rPr>
        <w:tab/>
        <w:t>Inventory - Allowance</w:t>
      </w:r>
    </w:p>
    <w:p w14:paraId="18C75DBB"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154900</w:t>
      </w:r>
      <w:r w:rsidRPr="000332DF">
        <w:rPr>
          <w:rFonts w:ascii="TimesNewRoman" w:hAnsi="TimesNewRoman" w:cs="Courier New"/>
          <w:sz w:val="20"/>
        </w:rPr>
        <w:tab/>
        <w:t>Forfeited Property - Allowance</w:t>
      </w:r>
    </w:p>
    <w:p w14:paraId="3363888E"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156900</w:t>
      </w:r>
      <w:r w:rsidRPr="000332DF">
        <w:rPr>
          <w:rFonts w:ascii="TimesNewRoman" w:hAnsi="TimesNewRoman" w:cs="Courier New"/>
          <w:sz w:val="20"/>
        </w:rPr>
        <w:tab/>
        <w:t>Commodities - Allowance</w:t>
      </w:r>
    </w:p>
    <w:p w14:paraId="0C7A7D37"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159900</w:t>
      </w:r>
      <w:r w:rsidRPr="000332DF">
        <w:rPr>
          <w:rFonts w:ascii="TimesNewRoman" w:hAnsi="TimesNewRoman" w:cs="Courier New"/>
          <w:sz w:val="20"/>
        </w:rPr>
        <w:tab/>
        <w:t>Other Related Property - Allowance</w:t>
      </w:r>
    </w:p>
    <w:p w14:paraId="52226159"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171900</w:t>
      </w:r>
      <w:r w:rsidRPr="000332DF">
        <w:rPr>
          <w:rFonts w:ascii="TimesNewRoman" w:hAnsi="TimesNewRoman" w:cs="Courier New"/>
          <w:sz w:val="20"/>
        </w:rPr>
        <w:tab/>
        <w:t>Accumulated Depreciation on Improvements to Land</w:t>
      </w:r>
    </w:p>
    <w:p w14:paraId="0BFD8048"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173900</w:t>
      </w:r>
      <w:r w:rsidRPr="000332DF">
        <w:rPr>
          <w:rFonts w:ascii="TimesNewRoman" w:hAnsi="TimesNewRoman" w:cs="Courier New"/>
          <w:sz w:val="20"/>
        </w:rPr>
        <w:tab/>
        <w:t>Accumulated Depreciation on Buildings, Improvements, and Renovations</w:t>
      </w:r>
    </w:p>
    <w:p w14:paraId="172F01AE"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174900</w:t>
      </w:r>
      <w:r w:rsidRPr="000332DF">
        <w:rPr>
          <w:rFonts w:ascii="TimesNewRoman" w:hAnsi="TimesNewRoman" w:cs="Courier New"/>
          <w:sz w:val="20"/>
        </w:rPr>
        <w:tab/>
        <w:t>Accumulated Depreciation on Other Structures and Facilities</w:t>
      </w:r>
    </w:p>
    <w:p w14:paraId="01603A8B"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650000</w:t>
      </w:r>
      <w:r w:rsidRPr="000332DF">
        <w:rPr>
          <w:rFonts w:ascii="TimesNewRoman" w:hAnsi="TimesNewRoman" w:cs="Courier New"/>
          <w:sz w:val="20"/>
        </w:rPr>
        <w:tab/>
        <w:t>Cost of Goods Sold</w:t>
      </w:r>
    </w:p>
    <w:p w14:paraId="63B2A12A" w14:textId="77777777" w:rsidR="00FF24E9" w:rsidRPr="000332DF" w:rsidRDefault="00FF24E9" w:rsidP="00FF24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721000</w:t>
      </w:r>
      <w:r w:rsidRPr="000332DF">
        <w:rPr>
          <w:rFonts w:ascii="TimesNewRoman" w:hAnsi="TimesNewRoman" w:cs="Courier New"/>
          <w:sz w:val="20"/>
        </w:rPr>
        <w:tab/>
        <w:t>Losses on Disposition of Assets - Other</w:t>
      </w:r>
    </w:p>
    <w:p w14:paraId="56DDAAB7"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151100</w:t>
      </w:r>
      <w:r w:rsidRPr="000332DF">
        <w:rPr>
          <w:rFonts w:ascii="TimesNewRoman" w:hAnsi="TimesNewRoman" w:cs="Courier New"/>
          <w:sz w:val="20"/>
        </w:rPr>
        <w:tab/>
      </w:r>
      <w:r w:rsidRPr="000332DF">
        <w:rPr>
          <w:rFonts w:ascii="TimesNewRoman" w:hAnsi="TimesNewRoman" w:cs="Courier New"/>
          <w:sz w:val="20"/>
        </w:rPr>
        <w:tab/>
        <w:t>Operating Materials and Supplies Held for Use</w:t>
      </w:r>
    </w:p>
    <w:p w14:paraId="10EB0759"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151600</w:t>
      </w:r>
      <w:r w:rsidRPr="000332DF">
        <w:rPr>
          <w:rFonts w:ascii="TimesNewRoman" w:hAnsi="TimesNewRoman" w:cs="Courier New"/>
          <w:sz w:val="20"/>
        </w:rPr>
        <w:tab/>
      </w:r>
      <w:r w:rsidRPr="000332DF">
        <w:rPr>
          <w:rFonts w:ascii="TimesNewRoman" w:hAnsi="TimesNewRoman" w:cs="Courier New"/>
          <w:sz w:val="20"/>
        </w:rPr>
        <w:tab/>
        <w:t>Operating Materials and Supplies in Development</w:t>
      </w:r>
    </w:p>
    <w:p w14:paraId="2385A525"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152100</w:t>
      </w:r>
      <w:r w:rsidRPr="000332DF">
        <w:rPr>
          <w:rFonts w:ascii="TimesNewRoman" w:hAnsi="TimesNewRoman" w:cs="Courier New"/>
          <w:sz w:val="20"/>
        </w:rPr>
        <w:tab/>
      </w:r>
      <w:r w:rsidRPr="000332DF">
        <w:rPr>
          <w:rFonts w:ascii="TimesNewRoman" w:hAnsi="TimesNewRoman" w:cs="Courier New"/>
          <w:sz w:val="20"/>
        </w:rPr>
        <w:tab/>
        <w:t>Inventory Purchased for Resale</w:t>
      </w:r>
    </w:p>
    <w:p w14:paraId="591D3EAD"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152500</w:t>
      </w:r>
      <w:r w:rsidRPr="000332DF">
        <w:rPr>
          <w:rFonts w:ascii="TimesNewRoman" w:hAnsi="TimesNewRoman" w:cs="Courier New"/>
          <w:sz w:val="20"/>
        </w:rPr>
        <w:tab/>
      </w:r>
      <w:r w:rsidRPr="000332DF">
        <w:rPr>
          <w:rFonts w:ascii="TimesNewRoman" w:hAnsi="TimesNewRoman" w:cs="Courier New"/>
          <w:sz w:val="20"/>
        </w:rPr>
        <w:tab/>
        <w:t>Inventory - Raw Materials</w:t>
      </w:r>
    </w:p>
    <w:p w14:paraId="51FA6291"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152600</w:t>
      </w:r>
      <w:r w:rsidRPr="000332DF">
        <w:rPr>
          <w:rFonts w:ascii="TimesNewRoman" w:hAnsi="TimesNewRoman" w:cs="Courier New"/>
          <w:sz w:val="20"/>
        </w:rPr>
        <w:tab/>
      </w:r>
      <w:r w:rsidRPr="000332DF">
        <w:rPr>
          <w:rFonts w:ascii="TimesNewRoman" w:hAnsi="TimesNewRoman" w:cs="Courier New"/>
          <w:sz w:val="20"/>
        </w:rPr>
        <w:tab/>
        <w:t>Inventory - Work-in-Process</w:t>
      </w:r>
    </w:p>
    <w:p w14:paraId="0DA427D9"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152700</w:t>
      </w:r>
      <w:r w:rsidRPr="000332DF">
        <w:rPr>
          <w:rFonts w:ascii="TimesNewRoman" w:hAnsi="TimesNewRoman" w:cs="Courier New"/>
          <w:sz w:val="20"/>
        </w:rPr>
        <w:tab/>
      </w:r>
      <w:r w:rsidRPr="000332DF">
        <w:rPr>
          <w:rFonts w:ascii="TimesNewRoman" w:hAnsi="TimesNewRoman" w:cs="Courier New"/>
          <w:sz w:val="20"/>
        </w:rPr>
        <w:tab/>
        <w:t>Inventory - Finished Goods</w:t>
      </w:r>
    </w:p>
    <w:p w14:paraId="6D997B22"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154100</w:t>
      </w:r>
      <w:r w:rsidRPr="000332DF">
        <w:rPr>
          <w:rFonts w:ascii="TimesNewRoman" w:hAnsi="TimesNewRoman" w:cs="Courier New"/>
          <w:sz w:val="20"/>
        </w:rPr>
        <w:tab/>
      </w:r>
      <w:r w:rsidRPr="000332DF">
        <w:rPr>
          <w:rFonts w:ascii="TimesNewRoman" w:hAnsi="TimesNewRoman" w:cs="Courier New"/>
          <w:sz w:val="20"/>
        </w:rPr>
        <w:tab/>
        <w:t>Forfeited Property Held for Sale</w:t>
      </w:r>
    </w:p>
    <w:p w14:paraId="3415B63F"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156100</w:t>
      </w:r>
      <w:r w:rsidRPr="000332DF">
        <w:rPr>
          <w:rFonts w:ascii="TimesNewRoman" w:hAnsi="TimesNewRoman" w:cs="Courier New"/>
          <w:sz w:val="20"/>
        </w:rPr>
        <w:tab/>
      </w:r>
      <w:r w:rsidRPr="000332DF">
        <w:rPr>
          <w:rFonts w:ascii="TimesNewRoman" w:hAnsi="TimesNewRoman" w:cs="Courier New"/>
          <w:sz w:val="20"/>
        </w:rPr>
        <w:tab/>
        <w:t>Commodities Held Under Price Support and Stabilization Support Programs</w:t>
      </w:r>
    </w:p>
    <w:p w14:paraId="3FFD6222"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159100</w:t>
      </w:r>
      <w:r w:rsidRPr="000332DF">
        <w:rPr>
          <w:rFonts w:ascii="TimesNewRoman" w:hAnsi="TimesNewRoman" w:cs="Courier New"/>
          <w:sz w:val="20"/>
        </w:rPr>
        <w:tab/>
      </w:r>
      <w:r w:rsidRPr="000332DF">
        <w:rPr>
          <w:rFonts w:ascii="TimesNewRoman" w:hAnsi="TimesNewRoman" w:cs="Courier New"/>
          <w:sz w:val="20"/>
        </w:rPr>
        <w:tab/>
        <w:t>Other Related Property</w:t>
      </w:r>
    </w:p>
    <w:p w14:paraId="76AA849F"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171100</w:t>
      </w:r>
      <w:r w:rsidRPr="000332DF">
        <w:rPr>
          <w:rFonts w:ascii="TimesNewRoman" w:hAnsi="TimesNewRoman" w:cs="Courier New"/>
          <w:sz w:val="20"/>
        </w:rPr>
        <w:tab/>
      </w:r>
      <w:r w:rsidRPr="000332DF">
        <w:rPr>
          <w:rFonts w:ascii="TimesNewRoman" w:hAnsi="TimesNewRoman" w:cs="Courier New"/>
          <w:sz w:val="20"/>
        </w:rPr>
        <w:tab/>
        <w:t>Land and Land Rights</w:t>
      </w:r>
    </w:p>
    <w:p w14:paraId="06AEB28A"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171200</w:t>
      </w:r>
      <w:r w:rsidRPr="000332DF">
        <w:rPr>
          <w:rFonts w:ascii="TimesNewRoman" w:hAnsi="TimesNewRoman" w:cs="Courier New"/>
          <w:sz w:val="20"/>
        </w:rPr>
        <w:tab/>
      </w:r>
      <w:r w:rsidRPr="000332DF">
        <w:rPr>
          <w:rFonts w:ascii="TimesNewRoman" w:hAnsi="TimesNewRoman" w:cs="Courier New"/>
          <w:sz w:val="20"/>
        </w:rPr>
        <w:tab/>
        <w:t>Improvements to Land</w:t>
      </w:r>
    </w:p>
    <w:p w14:paraId="77040576"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172000</w:t>
      </w:r>
      <w:r w:rsidRPr="000332DF">
        <w:rPr>
          <w:rFonts w:ascii="TimesNewRoman" w:hAnsi="TimesNewRoman" w:cs="Courier New"/>
          <w:sz w:val="20"/>
        </w:rPr>
        <w:tab/>
      </w:r>
      <w:r w:rsidRPr="000332DF">
        <w:rPr>
          <w:rFonts w:ascii="TimesNewRoman" w:hAnsi="TimesNewRoman" w:cs="Courier New"/>
          <w:sz w:val="20"/>
        </w:rPr>
        <w:tab/>
        <w:t>Construction-in-Progress</w:t>
      </w:r>
    </w:p>
    <w:p w14:paraId="70527BF2"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173000</w:t>
      </w:r>
      <w:r w:rsidRPr="000332DF">
        <w:rPr>
          <w:rFonts w:ascii="TimesNewRoman" w:hAnsi="TimesNewRoman" w:cs="Courier New"/>
          <w:sz w:val="20"/>
        </w:rPr>
        <w:tab/>
      </w:r>
      <w:r w:rsidRPr="000332DF">
        <w:rPr>
          <w:rFonts w:ascii="TimesNewRoman" w:hAnsi="TimesNewRoman" w:cs="Courier New"/>
          <w:sz w:val="20"/>
        </w:rPr>
        <w:tab/>
        <w:t>Buildings, Improvements, and Renovations</w:t>
      </w:r>
    </w:p>
    <w:p w14:paraId="2769EB53"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174000</w:t>
      </w:r>
      <w:r w:rsidRPr="000332DF">
        <w:rPr>
          <w:rFonts w:ascii="TimesNewRoman" w:hAnsi="TimesNewRoman" w:cs="Courier New"/>
          <w:sz w:val="20"/>
        </w:rPr>
        <w:tab/>
      </w:r>
      <w:r w:rsidRPr="000332DF">
        <w:rPr>
          <w:rFonts w:ascii="TimesNewRoman" w:hAnsi="TimesNewRoman" w:cs="Courier New"/>
          <w:sz w:val="20"/>
        </w:rPr>
        <w:tab/>
        <w:t>Other Structures and Facilities</w:t>
      </w:r>
    </w:p>
    <w:p w14:paraId="2575A519" w14:textId="77777777" w:rsidR="00FF24E9" w:rsidRPr="000332DF" w:rsidRDefault="00FF24E9" w:rsidP="00FF24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510000</w:t>
      </w:r>
      <w:r w:rsidRPr="000332DF">
        <w:rPr>
          <w:rFonts w:ascii="TimesNewRoman" w:hAnsi="TimesNewRoman" w:cs="Courier New"/>
          <w:sz w:val="20"/>
        </w:rPr>
        <w:tab/>
      </w:r>
      <w:r w:rsidRPr="000332DF">
        <w:rPr>
          <w:rFonts w:ascii="TimesNewRoman" w:hAnsi="TimesNewRoman" w:cs="Courier New"/>
          <w:sz w:val="20"/>
        </w:rPr>
        <w:tab/>
        <w:t xml:space="preserve">Revenue </w:t>
      </w:r>
      <w:proofErr w:type="gramStart"/>
      <w:r w:rsidRPr="000332DF">
        <w:rPr>
          <w:rFonts w:ascii="TimesNewRoman" w:hAnsi="TimesNewRoman" w:cs="Courier New"/>
          <w:sz w:val="20"/>
        </w:rPr>
        <w:t>From</w:t>
      </w:r>
      <w:proofErr w:type="gramEnd"/>
      <w:r w:rsidRPr="000332DF">
        <w:rPr>
          <w:rFonts w:ascii="TimesNewRoman" w:hAnsi="TimesNewRoman" w:cs="Courier New"/>
          <w:sz w:val="20"/>
        </w:rPr>
        <w:t xml:space="preserve"> Goods Sold</w:t>
      </w:r>
    </w:p>
    <w:p w14:paraId="2D4B70AC" w14:textId="77777777" w:rsidR="00FF24E9" w:rsidRPr="000332DF" w:rsidRDefault="00FF24E9" w:rsidP="00FF24E9">
      <w:pPr>
        <w:pStyle w:val="PlainT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711000</w:t>
      </w:r>
      <w:r w:rsidRPr="000332DF">
        <w:rPr>
          <w:rFonts w:ascii="TimesNewRoman" w:hAnsi="TimesNewRoman" w:cs="Courier New"/>
          <w:sz w:val="20"/>
        </w:rPr>
        <w:tab/>
      </w:r>
      <w:r w:rsidRPr="000332DF">
        <w:rPr>
          <w:rFonts w:ascii="TimesNewRoman" w:hAnsi="TimesNewRoman" w:cs="Courier New"/>
          <w:sz w:val="20"/>
        </w:rPr>
        <w:tab/>
        <w:t>Gains on Disposition of Assets - Other</w:t>
      </w:r>
    </w:p>
    <w:p w14:paraId="68FA6A2B" w14:textId="7FBAA728" w:rsidR="00FF24E9" w:rsidRDefault="00FF24E9" w:rsidP="0097397B">
      <w:pPr>
        <w:pStyle w:val="PlainText"/>
        <w:keepLines/>
        <w:tabs>
          <w:tab w:val="left" w:pos="660"/>
          <w:tab w:val="left" w:pos="1840"/>
          <w:tab w:val="left" w:pos="2940"/>
          <w:tab w:val="left" w:pos="3140"/>
        </w:tabs>
        <w:ind w:left="3140" w:hanging="3140"/>
        <w:rPr>
          <w:rFonts w:ascii="TimesNewRoman" w:hAnsi="TimesNewRoman" w:cs="Courier New"/>
          <w:sz w:val="20"/>
        </w:rPr>
      </w:pPr>
    </w:p>
    <w:p w14:paraId="4B5341B7" w14:textId="77777777" w:rsidR="00FF24E9" w:rsidRPr="00FF24E9" w:rsidRDefault="00FF24E9" w:rsidP="00FF24E9">
      <w:pPr>
        <w:pStyle w:val="PlainText"/>
        <w:keepLines/>
        <w:tabs>
          <w:tab w:val="left" w:pos="660"/>
          <w:tab w:val="left" w:pos="1840"/>
          <w:tab w:val="left" w:pos="2940"/>
          <w:tab w:val="left" w:pos="3140"/>
        </w:tabs>
        <w:ind w:left="3140" w:hanging="3140"/>
        <w:rPr>
          <w:rFonts w:ascii="Times New Roman" w:hAnsi="Times New Roman" w:cs="Times New Roman"/>
          <w:b/>
          <w:bCs/>
          <w:sz w:val="20"/>
          <w:szCs w:val="20"/>
          <w:highlight w:val="yellow"/>
        </w:rPr>
      </w:pPr>
      <w:r>
        <w:rPr>
          <w:rFonts w:ascii="TimesNewRoman" w:hAnsi="TimesNewRoman" w:cs="Courier New"/>
          <w:sz w:val="20"/>
        </w:rPr>
        <w:tab/>
        <w:t xml:space="preserve">   </w:t>
      </w:r>
      <w:r>
        <w:rPr>
          <w:rFonts w:ascii="Times New Roman" w:hAnsi="Times New Roman" w:cs="Times New Roman"/>
          <w:b/>
          <w:bCs/>
          <w:sz w:val="20"/>
          <w:szCs w:val="20"/>
        </w:rPr>
        <w:t xml:space="preserve">Justification: </w:t>
      </w:r>
      <w:r>
        <w:rPr>
          <w:rFonts w:ascii="Times New Roman" w:hAnsi="Times New Roman" w:cs="Times New Roman"/>
          <w:sz w:val="20"/>
          <w:szCs w:val="20"/>
        </w:rPr>
        <w:t xml:space="preserve">Add the also post to the comments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draw entity attention.  </w:t>
      </w:r>
      <w:r w:rsidRPr="00FF24E9">
        <w:rPr>
          <w:rFonts w:ascii="Times New Roman" w:hAnsi="Times New Roman" w:cs="Times New Roman"/>
          <w:b/>
          <w:bCs/>
          <w:sz w:val="20"/>
          <w:szCs w:val="20"/>
          <w:highlight w:val="yellow"/>
        </w:rPr>
        <w:t xml:space="preserve">This change is for FY </w:t>
      </w:r>
    </w:p>
    <w:p w14:paraId="664AC793" w14:textId="5004553C" w:rsidR="00FF24E9" w:rsidRPr="00FF24E9" w:rsidRDefault="00FF24E9" w:rsidP="00FF24E9">
      <w:pPr>
        <w:pStyle w:val="PlainText"/>
        <w:keepLines/>
        <w:tabs>
          <w:tab w:val="left" w:pos="660"/>
          <w:tab w:val="left" w:pos="1840"/>
          <w:tab w:val="left" w:pos="2940"/>
          <w:tab w:val="left" w:pos="3140"/>
        </w:tabs>
        <w:ind w:left="3140" w:hanging="3140"/>
        <w:rPr>
          <w:rFonts w:ascii="Times New Roman" w:hAnsi="Times New Roman" w:cs="Times New Roman"/>
          <w:b/>
          <w:bCs/>
          <w:sz w:val="20"/>
        </w:rPr>
      </w:pPr>
      <w:r w:rsidRPr="00FF24E9">
        <w:rPr>
          <w:rFonts w:ascii="Times New Roman" w:hAnsi="Times New Roman" w:cs="Times New Roman"/>
          <w:b/>
          <w:bCs/>
          <w:sz w:val="20"/>
          <w:szCs w:val="20"/>
        </w:rPr>
        <w:t xml:space="preserve">                </w:t>
      </w:r>
      <w:r w:rsidRPr="00FF24E9">
        <w:rPr>
          <w:rFonts w:ascii="Times New Roman" w:hAnsi="Times New Roman" w:cs="Times New Roman"/>
          <w:b/>
          <w:bCs/>
          <w:sz w:val="20"/>
          <w:szCs w:val="20"/>
          <w:highlight w:val="yellow"/>
        </w:rPr>
        <w:t>2021 only.</w:t>
      </w:r>
    </w:p>
    <w:p w14:paraId="36ABA96F" w14:textId="5DD73E5F" w:rsidR="00FF24E9" w:rsidRPr="00FF24E9" w:rsidRDefault="00FF24E9" w:rsidP="0097397B">
      <w:pPr>
        <w:pStyle w:val="PlainText"/>
        <w:keepLines/>
        <w:tabs>
          <w:tab w:val="left" w:pos="660"/>
          <w:tab w:val="left" w:pos="1840"/>
          <w:tab w:val="left" w:pos="2940"/>
          <w:tab w:val="left" w:pos="3140"/>
        </w:tabs>
        <w:ind w:left="3140" w:hanging="3140"/>
        <w:rPr>
          <w:rFonts w:ascii="TimesNewRoman" w:hAnsi="TimesNewRoman" w:cs="Courier New"/>
          <w:sz w:val="20"/>
        </w:rPr>
      </w:pPr>
    </w:p>
    <w:p w14:paraId="083CFEE7" w14:textId="77777777" w:rsidR="00B7264E" w:rsidRPr="000332DF" w:rsidRDefault="00B7264E" w:rsidP="00B7264E">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0332DF">
        <w:rPr>
          <w:rFonts w:ascii="TimesNewRoman" w:hAnsi="TimesNewRoman" w:cs="Courier New"/>
          <w:b/>
          <w:sz w:val="20"/>
        </w:rPr>
        <w:lastRenderedPageBreak/>
        <w:t>C648</w:t>
      </w:r>
      <w:r w:rsidRPr="000332DF">
        <w:rPr>
          <w:rFonts w:ascii="TimesNewRoman" w:hAnsi="TimesNewRoman" w:cs="Courier New"/>
          <w:sz w:val="20"/>
        </w:rPr>
        <w:tab/>
        <w:t>To record a receivable from another federal entity for the sale or disposition of assets other than personal properties and investments.</w:t>
      </w:r>
    </w:p>
    <w:p w14:paraId="270BA302" w14:textId="0EFC9A10" w:rsidR="00B7264E" w:rsidRPr="00B7264E" w:rsidRDefault="00B7264E" w:rsidP="00B7264E">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Comment:</w:t>
      </w:r>
      <w:r w:rsidRPr="000332DF">
        <w:rPr>
          <w:rFonts w:ascii="TimesNewRoman" w:hAnsi="TimesNewRoman" w:cs="Courier New"/>
          <w:sz w:val="20"/>
        </w:rPr>
        <w:tab/>
        <w:t>For the liquidation of the receivable, see USSGL TC C647.</w:t>
      </w:r>
      <w:r>
        <w:rPr>
          <w:rFonts w:ascii="TimesNewRoman" w:hAnsi="TimesNewRoman" w:cs="Courier New"/>
          <w:sz w:val="20"/>
        </w:rPr>
        <w:t xml:space="preserve">  </w:t>
      </w:r>
      <w:r w:rsidRPr="00B7264E">
        <w:rPr>
          <w:rFonts w:ascii="Times New Roman" w:hAnsi="Times New Roman" w:cs="Times New Roman"/>
          <w:bCs/>
          <w:sz w:val="20"/>
          <w:szCs w:val="20"/>
          <w:highlight w:val="yellow"/>
        </w:rPr>
        <w:t>Also post USSGL TC-A122 if authority was previously anticipated and apportioned or USSGL TC-A123 if authority was previously anticipated in programs exempt from apportionment.</w:t>
      </w:r>
    </w:p>
    <w:p w14:paraId="04795B52" w14:textId="77777777" w:rsidR="00B7264E" w:rsidRPr="000332DF" w:rsidRDefault="00B7264E" w:rsidP="00B7264E">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3EB1193A"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428700</w:t>
      </w:r>
      <w:r w:rsidRPr="000332DF">
        <w:rPr>
          <w:rFonts w:ascii="TimesNewRoman" w:hAnsi="TimesNewRoman" w:cs="Courier New"/>
          <w:sz w:val="20"/>
        </w:rPr>
        <w:tab/>
        <w:t>Other Federal Receivables</w:t>
      </w:r>
    </w:p>
    <w:p w14:paraId="2B21A801"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407000</w:t>
      </w:r>
      <w:r w:rsidRPr="000332DF">
        <w:rPr>
          <w:rFonts w:ascii="TimesNewRoman" w:hAnsi="TimesNewRoman" w:cs="Courier New"/>
          <w:sz w:val="20"/>
        </w:rPr>
        <w:tab/>
      </w:r>
      <w:r w:rsidRPr="000332DF">
        <w:rPr>
          <w:rFonts w:ascii="TimesNewRoman" w:hAnsi="TimesNewRoman" w:cs="Courier New"/>
          <w:sz w:val="20"/>
        </w:rPr>
        <w:tab/>
        <w:t xml:space="preserve">Anticipated Collections </w:t>
      </w:r>
      <w:proofErr w:type="gramStart"/>
      <w:r w:rsidRPr="000332DF">
        <w:rPr>
          <w:rFonts w:ascii="TimesNewRoman" w:hAnsi="TimesNewRoman" w:cs="Courier New"/>
          <w:sz w:val="20"/>
        </w:rPr>
        <w:t>From</w:t>
      </w:r>
      <w:proofErr w:type="gramEnd"/>
      <w:r w:rsidRPr="000332DF">
        <w:rPr>
          <w:rFonts w:ascii="TimesNewRoman" w:hAnsi="TimesNewRoman" w:cs="Courier New"/>
          <w:sz w:val="20"/>
        </w:rPr>
        <w:t xml:space="preserve"> Federal Sources</w:t>
      </w:r>
    </w:p>
    <w:p w14:paraId="4536F159" w14:textId="77777777" w:rsidR="00B7264E" w:rsidRPr="000332DF" w:rsidRDefault="00B7264E" w:rsidP="00B7264E">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67D5CC01"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131000</w:t>
      </w:r>
      <w:r w:rsidRPr="000332DF">
        <w:rPr>
          <w:rFonts w:ascii="TimesNewRoman" w:hAnsi="TimesNewRoman" w:cs="Courier New"/>
          <w:sz w:val="20"/>
        </w:rPr>
        <w:tab/>
        <w:t>Accounts Receivable</w:t>
      </w:r>
    </w:p>
    <w:p w14:paraId="1000390E"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151900</w:t>
      </w:r>
      <w:r w:rsidRPr="000332DF">
        <w:rPr>
          <w:rFonts w:ascii="TimesNewRoman" w:hAnsi="TimesNewRoman" w:cs="Courier New"/>
          <w:sz w:val="20"/>
        </w:rPr>
        <w:tab/>
        <w:t>Operating Materials and Supplies - Allowance</w:t>
      </w:r>
    </w:p>
    <w:p w14:paraId="739976C5"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152900</w:t>
      </w:r>
      <w:r w:rsidRPr="000332DF">
        <w:rPr>
          <w:rFonts w:ascii="TimesNewRoman" w:hAnsi="TimesNewRoman" w:cs="Courier New"/>
          <w:sz w:val="20"/>
        </w:rPr>
        <w:tab/>
        <w:t>Inventory - Allowance</w:t>
      </w:r>
    </w:p>
    <w:p w14:paraId="616E559B"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154900</w:t>
      </w:r>
      <w:r w:rsidRPr="000332DF">
        <w:rPr>
          <w:rFonts w:ascii="TimesNewRoman" w:hAnsi="TimesNewRoman" w:cs="Courier New"/>
          <w:sz w:val="20"/>
        </w:rPr>
        <w:tab/>
        <w:t>Forfeited Property - Allowance</w:t>
      </w:r>
    </w:p>
    <w:p w14:paraId="60D706D4"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156900</w:t>
      </w:r>
      <w:r w:rsidRPr="000332DF">
        <w:rPr>
          <w:rFonts w:ascii="TimesNewRoman" w:hAnsi="TimesNewRoman" w:cs="Courier New"/>
          <w:sz w:val="20"/>
        </w:rPr>
        <w:tab/>
        <w:t>Commodities - Allowance</w:t>
      </w:r>
    </w:p>
    <w:p w14:paraId="342DE5F5"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159900</w:t>
      </w:r>
      <w:r w:rsidRPr="000332DF">
        <w:rPr>
          <w:rFonts w:ascii="TimesNewRoman" w:hAnsi="TimesNewRoman" w:cs="Courier New"/>
          <w:sz w:val="20"/>
        </w:rPr>
        <w:tab/>
        <w:t>Other Related Property - Allowance</w:t>
      </w:r>
    </w:p>
    <w:p w14:paraId="5FDBB3E8"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171900</w:t>
      </w:r>
      <w:r w:rsidRPr="000332DF">
        <w:rPr>
          <w:rFonts w:ascii="TimesNewRoman" w:hAnsi="TimesNewRoman" w:cs="Courier New"/>
          <w:sz w:val="20"/>
        </w:rPr>
        <w:tab/>
        <w:t>Accumulated Depreciation on Improvements to Land</w:t>
      </w:r>
    </w:p>
    <w:p w14:paraId="0A91A533"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173900</w:t>
      </w:r>
      <w:r w:rsidRPr="000332DF">
        <w:rPr>
          <w:rFonts w:ascii="TimesNewRoman" w:hAnsi="TimesNewRoman" w:cs="Courier New"/>
          <w:sz w:val="20"/>
        </w:rPr>
        <w:tab/>
        <w:t>Accumulated Depreciation on Buildings, Improvements, and Renovations</w:t>
      </w:r>
    </w:p>
    <w:p w14:paraId="107B47CF"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174900</w:t>
      </w:r>
      <w:r w:rsidRPr="000332DF">
        <w:rPr>
          <w:rFonts w:ascii="TimesNewRoman" w:hAnsi="TimesNewRoman" w:cs="Courier New"/>
          <w:sz w:val="20"/>
        </w:rPr>
        <w:tab/>
        <w:t>Accumulated Depreciation on Other Structures and Facilities</w:t>
      </w:r>
    </w:p>
    <w:p w14:paraId="647E7F1A"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181900</w:t>
      </w:r>
      <w:r w:rsidRPr="000332DF">
        <w:rPr>
          <w:rFonts w:ascii="TimesNewRoman" w:hAnsi="TimesNewRoman" w:cs="Courier New"/>
          <w:sz w:val="20"/>
        </w:rPr>
        <w:tab/>
        <w:t>Accumulated Depreciation on Assets Under Capital Lease</w:t>
      </w:r>
    </w:p>
    <w:p w14:paraId="63DEFD68"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182900</w:t>
      </w:r>
      <w:r w:rsidRPr="000332DF">
        <w:rPr>
          <w:rFonts w:ascii="TimesNewRoman" w:hAnsi="TimesNewRoman" w:cs="Courier New"/>
          <w:sz w:val="20"/>
        </w:rPr>
        <w:tab/>
        <w:t>Accumulated Amortization on Leasehold Improvements</w:t>
      </w:r>
    </w:p>
    <w:p w14:paraId="7CAC6D5F"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189900</w:t>
      </w:r>
      <w:r w:rsidRPr="000332DF">
        <w:rPr>
          <w:rFonts w:ascii="TimesNewRoman" w:hAnsi="TimesNewRoman" w:cs="Courier New"/>
          <w:sz w:val="20"/>
        </w:rPr>
        <w:tab/>
        <w:t>Accumulated Depreciation on Other General Property, Plant, and Equipment</w:t>
      </w:r>
    </w:p>
    <w:p w14:paraId="7DECD99B"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650000</w:t>
      </w:r>
      <w:r w:rsidRPr="000332DF">
        <w:rPr>
          <w:rFonts w:ascii="TimesNewRoman" w:hAnsi="TimesNewRoman" w:cs="Courier New"/>
          <w:sz w:val="20"/>
        </w:rPr>
        <w:tab/>
        <w:t>Cost of Goods Sold</w:t>
      </w:r>
    </w:p>
    <w:p w14:paraId="02651882" w14:textId="77777777" w:rsidR="00B7264E" w:rsidRPr="000332DF" w:rsidRDefault="00B7264E" w:rsidP="00B7264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721000</w:t>
      </w:r>
      <w:r w:rsidRPr="000332DF">
        <w:rPr>
          <w:rFonts w:ascii="TimesNewRoman" w:hAnsi="TimesNewRoman" w:cs="Courier New"/>
          <w:sz w:val="20"/>
        </w:rPr>
        <w:tab/>
        <w:t>Losses on Disposition of Assets - Other</w:t>
      </w:r>
    </w:p>
    <w:p w14:paraId="7B69D6D0"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151100</w:t>
      </w:r>
      <w:r w:rsidRPr="000332DF">
        <w:rPr>
          <w:rFonts w:ascii="TimesNewRoman" w:hAnsi="TimesNewRoman" w:cs="Courier New"/>
          <w:sz w:val="20"/>
        </w:rPr>
        <w:tab/>
      </w:r>
      <w:r w:rsidRPr="000332DF">
        <w:rPr>
          <w:rFonts w:ascii="TimesNewRoman" w:hAnsi="TimesNewRoman" w:cs="Courier New"/>
          <w:sz w:val="20"/>
        </w:rPr>
        <w:tab/>
        <w:t>Operating Materials and Supplies Held for Use</w:t>
      </w:r>
    </w:p>
    <w:p w14:paraId="2662F47C"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151600</w:t>
      </w:r>
      <w:r w:rsidRPr="000332DF">
        <w:rPr>
          <w:rFonts w:ascii="TimesNewRoman" w:hAnsi="TimesNewRoman" w:cs="Courier New"/>
          <w:sz w:val="20"/>
        </w:rPr>
        <w:tab/>
      </w:r>
      <w:r w:rsidRPr="000332DF">
        <w:rPr>
          <w:rFonts w:ascii="TimesNewRoman" w:hAnsi="TimesNewRoman" w:cs="Courier New"/>
          <w:sz w:val="20"/>
        </w:rPr>
        <w:tab/>
        <w:t>Operating Materials and Supplies in Development</w:t>
      </w:r>
    </w:p>
    <w:p w14:paraId="3D49FA76"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152100</w:t>
      </w:r>
      <w:r w:rsidRPr="000332DF">
        <w:rPr>
          <w:rFonts w:ascii="TimesNewRoman" w:hAnsi="TimesNewRoman" w:cs="Courier New"/>
          <w:sz w:val="20"/>
        </w:rPr>
        <w:tab/>
      </w:r>
      <w:r w:rsidRPr="000332DF">
        <w:rPr>
          <w:rFonts w:ascii="TimesNewRoman" w:hAnsi="TimesNewRoman" w:cs="Courier New"/>
          <w:sz w:val="20"/>
        </w:rPr>
        <w:tab/>
        <w:t>Inventory Purchased for Resale</w:t>
      </w:r>
    </w:p>
    <w:p w14:paraId="5A1A4A4C"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152500</w:t>
      </w:r>
      <w:r w:rsidRPr="000332DF">
        <w:rPr>
          <w:rFonts w:ascii="TimesNewRoman" w:hAnsi="TimesNewRoman" w:cs="Courier New"/>
          <w:sz w:val="20"/>
        </w:rPr>
        <w:tab/>
      </w:r>
      <w:r w:rsidRPr="000332DF">
        <w:rPr>
          <w:rFonts w:ascii="TimesNewRoman" w:hAnsi="TimesNewRoman" w:cs="Courier New"/>
          <w:sz w:val="20"/>
        </w:rPr>
        <w:tab/>
        <w:t>Inventory - Raw Materials</w:t>
      </w:r>
    </w:p>
    <w:p w14:paraId="3DA11FC0"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152600</w:t>
      </w:r>
      <w:r w:rsidRPr="000332DF">
        <w:rPr>
          <w:rFonts w:ascii="TimesNewRoman" w:hAnsi="TimesNewRoman" w:cs="Courier New"/>
          <w:sz w:val="20"/>
        </w:rPr>
        <w:tab/>
      </w:r>
      <w:r w:rsidRPr="000332DF">
        <w:rPr>
          <w:rFonts w:ascii="TimesNewRoman" w:hAnsi="TimesNewRoman" w:cs="Courier New"/>
          <w:sz w:val="20"/>
        </w:rPr>
        <w:tab/>
        <w:t>Inventory - Work-in-Process</w:t>
      </w:r>
    </w:p>
    <w:p w14:paraId="694BCFEE"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152700</w:t>
      </w:r>
      <w:r w:rsidRPr="000332DF">
        <w:rPr>
          <w:rFonts w:ascii="TimesNewRoman" w:hAnsi="TimesNewRoman" w:cs="Courier New"/>
          <w:sz w:val="20"/>
        </w:rPr>
        <w:tab/>
      </w:r>
      <w:r w:rsidRPr="000332DF">
        <w:rPr>
          <w:rFonts w:ascii="TimesNewRoman" w:hAnsi="TimesNewRoman" w:cs="Courier New"/>
          <w:sz w:val="20"/>
        </w:rPr>
        <w:tab/>
        <w:t>Inventory - Finished Goods</w:t>
      </w:r>
    </w:p>
    <w:p w14:paraId="1C74CCBB"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154100</w:t>
      </w:r>
      <w:r w:rsidRPr="000332DF">
        <w:rPr>
          <w:rFonts w:ascii="TimesNewRoman" w:hAnsi="TimesNewRoman" w:cs="Courier New"/>
          <w:sz w:val="20"/>
        </w:rPr>
        <w:tab/>
      </w:r>
      <w:r w:rsidRPr="000332DF">
        <w:rPr>
          <w:rFonts w:ascii="TimesNewRoman" w:hAnsi="TimesNewRoman" w:cs="Courier New"/>
          <w:sz w:val="20"/>
        </w:rPr>
        <w:tab/>
        <w:t>Forfeited Property Held for Sale</w:t>
      </w:r>
    </w:p>
    <w:p w14:paraId="47DEF1A8"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156100</w:t>
      </w:r>
      <w:r w:rsidRPr="000332DF">
        <w:rPr>
          <w:rFonts w:ascii="TimesNewRoman" w:hAnsi="TimesNewRoman" w:cs="Courier New"/>
          <w:sz w:val="20"/>
        </w:rPr>
        <w:tab/>
      </w:r>
      <w:r w:rsidRPr="000332DF">
        <w:rPr>
          <w:rFonts w:ascii="TimesNewRoman" w:hAnsi="TimesNewRoman" w:cs="Courier New"/>
          <w:sz w:val="20"/>
        </w:rPr>
        <w:tab/>
        <w:t>Commodities Held Under Price Support and Stabilization Support Programs</w:t>
      </w:r>
    </w:p>
    <w:p w14:paraId="4EE99E0F"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159100</w:t>
      </w:r>
      <w:r w:rsidRPr="000332DF">
        <w:rPr>
          <w:rFonts w:ascii="TimesNewRoman" w:hAnsi="TimesNewRoman" w:cs="Courier New"/>
          <w:sz w:val="20"/>
        </w:rPr>
        <w:tab/>
      </w:r>
      <w:r w:rsidRPr="000332DF">
        <w:rPr>
          <w:rFonts w:ascii="TimesNewRoman" w:hAnsi="TimesNewRoman" w:cs="Courier New"/>
          <w:sz w:val="20"/>
        </w:rPr>
        <w:tab/>
        <w:t>Other Related Property</w:t>
      </w:r>
    </w:p>
    <w:p w14:paraId="73619218"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171100</w:t>
      </w:r>
      <w:r w:rsidRPr="000332DF">
        <w:rPr>
          <w:rFonts w:ascii="TimesNewRoman" w:hAnsi="TimesNewRoman" w:cs="Courier New"/>
          <w:sz w:val="20"/>
        </w:rPr>
        <w:tab/>
      </w:r>
      <w:r w:rsidRPr="000332DF">
        <w:rPr>
          <w:rFonts w:ascii="TimesNewRoman" w:hAnsi="TimesNewRoman" w:cs="Courier New"/>
          <w:sz w:val="20"/>
        </w:rPr>
        <w:tab/>
        <w:t>Land and Land Rights</w:t>
      </w:r>
    </w:p>
    <w:p w14:paraId="012E8B19"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171200</w:t>
      </w:r>
      <w:r w:rsidRPr="000332DF">
        <w:rPr>
          <w:rFonts w:ascii="TimesNewRoman" w:hAnsi="TimesNewRoman" w:cs="Courier New"/>
          <w:sz w:val="20"/>
        </w:rPr>
        <w:tab/>
      </w:r>
      <w:r w:rsidRPr="000332DF">
        <w:rPr>
          <w:rFonts w:ascii="TimesNewRoman" w:hAnsi="TimesNewRoman" w:cs="Courier New"/>
          <w:sz w:val="20"/>
        </w:rPr>
        <w:tab/>
        <w:t>Improvements to Land</w:t>
      </w:r>
    </w:p>
    <w:p w14:paraId="719AF29B"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172000</w:t>
      </w:r>
      <w:r w:rsidRPr="000332DF">
        <w:rPr>
          <w:rFonts w:ascii="TimesNewRoman" w:hAnsi="TimesNewRoman" w:cs="Courier New"/>
          <w:sz w:val="20"/>
        </w:rPr>
        <w:tab/>
      </w:r>
      <w:r w:rsidRPr="000332DF">
        <w:rPr>
          <w:rFonts w:ascii="TimesNewRoman" w:hAnsi="TimesNewRoman" w:cs="Courier New"/>
          <w:sz w:val="20"/>
        </w:rPr>
        <w:tab/>
        <w:t>Construction-in-Progress</w:t>
      </w:r>
    </w:p>
    <w:p w14:paraId="605A0ACF"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173000</w:t>
      </w:r>
      <w:r w:rsidRPr="000332DF">
        <w:rPr>
          <w:rFonts w:ascii="TimesNewRoman" w:hAnsi="TimesNewRoman" w:cs="Courier New"/>
          <w:sz w:val="20"/>
        </w:rPr>
        <w:tab/>
      </w:r>
      <w:r w:rsidRPr="000332DF">
        <w:rPr>
          <w:rFonts w:ascii="TimesNewRoman" w:hAnsi="TimesNewRoman" w:cs="Courier New"/>
          <w:sz w:val="20"/>
        </w:rPr>
        <w:tab/>
        <w:t>Buildings, Improvements, and Renovations</w:t>
      </w:r>
    </w:p>
    <w:p w14:paraId="795D9F28"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174000</w:t>
      </w:r>
      <w:r w:rsidRPr="000332DF">
        <w:rPr>
          <w:rFonts w:ascii="TimesNewRoman" w:hAnsi="TimesNewRoman" w:cs="Courier New"/>
          <w:sz w:val="20"/>
        </w:rPr>
        <w:tab/>
      </w:r>
      <w:r w:rsidRPr="000332DF">
        <w:rPr>
          <w:rFonts w:ascii="TimesNewRoman" w:hAnsi="TimesNewRoman" w:cs="Courier New"/>
          <w:sz w:val="20"/>
        </w:rPr>
        <w:tab/>
        <w:t>Other Structures and Facilities</w:t>
      </w:r>
    </w:p>
    <w:p w14:paraId="17AFBA52"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181000</w:t>
      </w:r>
      <w:r w:rsidRPr="000332DF">
        <w:rPr>
          <w:rFonts w:ascii="TimesNewRoman" w:hAnsi="TimesNewRoman" w:cs="Courier New"/>
          <w:sz w:val="20"/>
        </w:rPr>
        <w:tab/>
      </w:r>
      <w:r w:rsidRPr="000332DF">
        <w:rPr>
          <w:rFonts w:ascii="TimesNewRoman" w:hAnsi="TimesNewRoman" w:cs="Courier New"/>
          <w:sz w:val="20"/>
        </w:rPr>
        <w:tab/>
        <w:t>Assets Under Capital Lease</w:t>
      </w:r>
    </w:p>
    <w:p w14:paraId="4B8B87C6"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182000</w:t>
      </w:r>
      <w:r w:rsidRPr="000332DF">
        <w:rPr>
          <w:rFonts w:ascii="TimesNewRoman" w:hAnsi="TimesNewRoman" w:cs="Courier New"/>
          <w:sz w:val="20"/>
        </w:rPr>
        <w:tab/>
      </w:r>
      <w:r w:rsidRPr="000332DF">
        <w:rPr>
          <w:rFonts w:ascii="TimesNewRoman" w:hAnsi="TimesNewRoman" w:cs="Courier New"/>
          <w:sz w:val="20"/>
        </w:rPr>
        <w:tab/>
        <w:t>Leasehold Improvements</w:t>
      </w:r>
    </w:p>
    <w:p w14:paraId="42E4824F"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189000</w:t>
      </w:r>
      <w:r w:rsidRPr="000332DF">
        <w:rPr>
          <w:rFonts w:ascii="TimesNewRoman" w:hAnsi="TimesNewRoman" w:cs="Courier New"/>
          <w:sz w:val="20"/>
        </w:rPr>
        <w:tab/>
      </w:r>
      <w:r w:rsidRPr="000332DF">
        <w:rPr>
          <w:rFonts w:ascii="TimesNewRoman" w:hAnsi="TimesNewRoman" w:cs="Courier New"/>
          <w:sz w:val="20"/>
        </w:rPr>
        <w:tab/>
        <w:t>Other General Property, Plant, and Equipment</w:t>
      </w:r>
    </w:p>
    <w:p w14:paraId="5367E033" w14:textId="77777777" w:rsidR="00B7264E" w:rsidRPr="000332DF" w:rsidRDefault="00B7264E" w:rsidP="00B7264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510000</w:t>
      </w:r>
      <w:r w:rsidRPr="000332DF">
        <w:rPr>
          <w:rFonts w:ascii="TimesNewRoman" w:hAnsi="TimesNewRoman" w:cs="Courier New"/>
          <w:sz w:val="20"/>
        </w:rPr>
        <w:tab/>
      </w:r>
      <w:r w:rsidRPr="000332DF">
        <w:rPr>
          <w:rFonts w:ascii="TimesNewRoman" w:hAnsi="TimesNewRoman" w:cs="Courier New"/>
          <w:sz w:val="20"/>
        </w:rPr>
        <w:tab/>
        <w:t xml:space="preserve">Revenue </w:t>
      </w:r>
      <w:proofErr w:type="gramStart"/>
      <w:r w:rsidRPr="000332DF">
        <w:rPr>
          <w:rFonts w:ascii="TimesNewRoman" w:hAnsi="TimesNewRoman" w:cs="Courier New"/>
          <w:sz w:val="20"/>
        </w:rPr>
        <w:t>From</w:t>
      </w:r>
      <w:proofErr w:type="gramEnd"/>
      <w:r w:rsidRPr="000332DF">
        <w:rPr>
          <w:rFonts w:ascii="TimesNewRoman" w:hAnsi="TimesNewRoman" w:cs="Courier New"/>
          <w:sz w:val="20"/>
        </w:rPr>
        <w:t xml:space="preserve"> Goods Sold</w:t>
      </w:r>
    </w:p>
    <w:p w14:paraId="5310D3A7" w14:textId="7C258096" w:rsidR="00B7264E" w:rsidRDefault="00B7264E" w:rsidP="00B7264E">
      <w:pPr>
        <w:pStyle w:val="PlainT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711000</w:t>
      </w:r>
      <w:r w:rsidRPr="000332DF">
        <w:rPr>
          <w:rFonts w:ascii="TimesNewRoman" w:hAnsi="TimesNewRoman" w:cs="Courier New"/>
          <w:sz w:val="20"/>
        </w:rPr>
        <w:tab/>
      </w:r>
      <w:r w:rsidRPr="000332DF">
        <w:rPr>
          <w:rFonts w:ascii="TimesNewRoman" w:hAnsi="TimesNewRoman" w:cs="Courier New"/>
          <w:sz w:val="20"/>
        </w:rPr>
        <w:tab/>
        <w:t xml:space="preserve">Gains on Disposition of Assets </w:t>
      </w:r>
      <w:r>
        <w:rPr>
          <w:rFonts w:ascii="TimesNewRoman" w:hAnsi="TimesNewRoman" w:cs="Courier New"/>
          <w:sz w:val="20"/>
        </w:rPr>
        <w:t>–</w:t>
      </w:r>
      <w:r w:rsidRPr="000332DF">
        <w:rPr>
          <w:rFonts w:ascii="TimesNewRoman" w:hAnsi="TimesNewRoman" w:cs="Courier New"/>
          <w:sz w:val="20"/>
        </w:rPr>
        <w:t xml:space="preserve"> Other</w:t>
      </w:r>
    </w:p>
    <w:p w14:paraId="2E2FD51D" w14:textId="45C30196" w:rsidR="00B7264E" w:rsidRDefault="00B7264E" w:rsidP="00B7264E">
      <w:pPr>
        <w:pStyle w:val="PlainText"/>
        <w:keepLines/>
        <w:tabs>
          <w:tab w:val="left" w:pos="660"/>
          <w:tab w:val="left" w:pos="1840"/>
          <w:tab w:val="left" w:pos="2940"/>
          <w:tab w:val="left" w:pos="3140"/>
        </w:tabs>
        <w:ind w:left="3140" w:hanging="3140"/>
        <w:rPr>
          <w:rFonts w:ascii="TimesNewRoman" w:hAnsi="TimesNewRoman" w:cs="Courier New"/>
          <w:sz w:val="20"/>
        </w:rPr>
      </w:pPr>
    </w:p>
    <w:p w14:paraId="1D406DA0" w14:textId="77777777" w:rsidR="00B7264E" w:rsidRPr="00FF24E9" w:rsidRDefault="00B7264E" w:rsidP="00B7264E">
      <w:pPr>
        <w:pStyle w:val="PlainText"/>
        <w:keepLines/>
        <w:tabs>
          <w:tab w:val="left" w:pos="660"/>
          <w:tab w:val="left" w:pos="1840"/>
          <w:tab w:val="left" w:pos="2940"/>
          <w:tab w:val="left" w:pos="3140"/>
        </w:tabs>
        <w:ind w:left="3140" w:hanging="3140"/>
        <w:rPr>
          <w:rFonts w:ascii="Times New Roman" w:hAnsi="Times New Roman" w:cs="Times New Roman"/>
          <w:b/>
          <w:bCs/>
          <w:sz w:val="20"/>
          <w:szCs w:val="20"/>
          <w:highlight w:val="yellow"/>
        </w:rPr>
      </w:pPr>
      <w:r>
        <w:rPr>
          <w:rFonts w:ascii="TimesNewRoman" w:hAnsi="TimesNewRoman" w:cs="Courier New"/>
          <w:sz w:val="20"/>
        </w:rPr>
        <w:tab/>
      </w:r>
      <w:r>
        <w:rPr>
          <w:rFonts w:ascii="Times New Roman" w:hAnsi="Times New Roman" w:cs="Times New Roman"/>
          <w:b/>
          <w:bCs/>
          <w:sz w:val="20"/>
          <w:szCs w:val="20"/>
        </w:rPr>
        <w:t xml:space="preserve">Justification: </w:t>
      </w:r>
      <w:r>
        <w:rPr>
          <w:rFonts w:ascii="Times New Roman" w:hAnsi="Times New Roman" w:cs="Times New Roman"/>
          <w:sz w:val="20"/>
          <w:szCs w:val="20"/>
        </w:rPr>
        <w:t xml:space="preserve">Add the also post to the comments </w:t>
      </w:r>
      <w:proofErr w:type="gramStart"/>
      <w:r>
        <w:rPr>
          <w:rFonts w:ascii="Times New Roman" w:hAnsi="Times New Roman" w:cs="Times New Roman"/>
          <w:sz w:val="20"/>
          <w:szCs w:val="20"/>
        </w:rPr>
        <w:t>in order to</w:t>
      </w:r>
      <w:proofErr w:type="gramEnd"/>
      <w:r>
        <w:rPr>
          <w:rFonts w:ascii="Times New Roman" w:hAnsi="Times New Roman" w:cs="Times New Roman"/>
          <w:sz w:val="20"/>
          <w:szCs w:val="20"/>
        </w:rPr>
        <w:t xml:space="preserve"> draw entity attention.  </w:t>
      </w:r>
      <w:r w:rsidRPr="00FF24E9">
        <w:rPr>
          <w:rFonts w:ascii="Times New Roman" w:hAnsi="Times New Roman" w:cs="Times New Roman"/>
          <w:b/>
          <w:bCs/>
          <w:sz w:val="20"/>
          <w:szCs w:val="20"/>
          <w:highlight w:val="yellow"/>
        </w:rPr>
        <w:t xml:space="preserve">This change is for FY </w:t>
      </w:r>
    </w:p>
    <w:p w14:paraId="4BBA4E2B" w14:textId="6BACE620" w:rsidR="00B7264E" w:rsidRPr="00FF24E9" w:rsidRDefault="00B7264E" w:rsidP="00B7264E">
      <w:pPr>
        <w:pStyle w:val="PlainText"/>
        <w:keepLines/>
        <w:tabs>
          <w:tab w:val="left" w:pos="660"/>
          <w:tab w:val="left" w:pos="1840"/>
          <w:tab w:val="left" w:pos="2940"/>
          <w:tab w:val="left" w:pos="3140"/>
        </w:tabs>
        <w:ind w:left="3140" w:hanging="3140"/>
        <w:rPr>
          <w:rFonts w:ascii="Times New Roman" w:hAnsi="Times New Roman" w:cs="Times New Roman"/>
          <w:b/>
          <w:bCs/>
          <w:sz w:val="20"/>
        </w:rPr>
      </w:pPr>
      <w:r w:rsidRPr="00FF24E9">
        <w:rPr>
          <w:rFonts w:ascii="Times New Roman" w:hAnsi="Times New Roman" w:cs="Times New Roman"/>
          <w:b/>
          <w:bCs/>
          <w:sz w:val="20"/>
          <w:szCs w:val="20"/>
        </w:rPr>
        <w:t xml:space="preserve">             </w:t>
      </w:r>
      <w:r w:rsidRPr="00FF24E9">
        <w:rPr>
          <w:rFonts w:ascii="Times New Roman" w:hAnsi="Times New Roman" w:cs="Times New Roman"/>
          <w:b/>
          <w:bCs/>
          <w:sz w:val="20"/>
          <w:szCs w:val="20"/>
          <w:highlight w:val="yellow"/>
        </w:rPr>
        <w:t>2021 only.</w:t>
      </w:r>
    </w:p>
    <w:p w14:paraId="4555A68E" w14:textId="77777777" w:rsidR="00B7264E" w:rsidRPr="00FF24E9" w:rsidRDefault="00B7264E" w:rsidP="00B7264E">
      <w:pPr>
        <w:pStyle w:val="PlainText"/>
        <w:keepLines/>
        <w:tabs>
          <w:tab w:val="left" w:pos="660"/>
          <w:tab w:val="left" w:pos="1840"/>
          <w:tab w:val="left" w:pos="2940"/>
          <w:tab w:val="left" w:pos="3140"/>
        </w:tabs>
        <w:ind w:left="3140" w:hanging="3140"/>
        <w:rPr>
          <w:rFonts w:ascii="TimesNewRoman" w:hAnsi="TimesNewRoman" w:cs="Courier New"/>
          <w:sz w:val="20"/>
        </w:rPr>
      </w:pPr>
    </w:p>
    <w:p w14:paraId="6520C483" w14:textId="01E374C0" w:rsidR="00B7264E" w:rsidRPr="000332DF" w:rsidRDefault="00B7264E" w:rsidP="00B7264E">
      <w:pPr>
        <w:pStyle w:val="PlainText"/>
        <w:keepLines/>
        <w:tabs>
          <w:tab w:val="left" w:pos="660"/>
          <w:tab w:val="left" w:pos="1840"/>
          <w:tab w:val="left" w:pos="2940"/>
          <w:tab w:val="left" w:pos="3140"/>
        </w:tabs>
        <w:ind w:left="3140" w:hanging="3140"/>
        <w:rPr>
          <w:rFonts w:ascii="TimesNewRoman" w:hAnsi="TimesNewRoman" w:cs="Courier New"/>
          <w:sz w:val="20"/>
        </w:rPr>
      </w:pPr>
    </w:p>
    <w:p w14:paraId="3E2ADD25" w14:textId="77777777" w:rsidR="00226896" w:rsidRPr="000332DF" w:rsidRDefault="00226896" w:rsidP="00226896">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0332DF">
        <w:rPr>
          <w:rFonts w:ascii="TimesNewRoman" w:hAnsi="TimesNewRoman" w:cs="Courier New"/>
          <w:b/>
          <w:sz w:val="20"/>
        </w:rPr>
        <w:lastRenderedPageBreak/>
        <w:t>D102</w:t>
      </w:r>
      <w:r w:rsidRPr="000332DF">
        <w:rPr>
          <w:rFonts w:ascii="TimesNewRoman" w:hAnsi="TimesNewRoman" w:cs="Courier New"/>
          <w:sz w:val="20"/>
        </w:rPr>
        <w:tab/>
        <w:t>To record a downward adjustment to prior-year unpaid delivered orders and to reduce the liability when the adjustment is not recorded as a prior-period adjustment (USSGL account 740000 or 740100). The authority has expired.</w:t>
      </w:r>
    </w:p>
    <w:p w14:paraId="0D72BD0B" w14:textId="047DC55B" w:rsidR="00226896" w:rsidRPr="000332DF" w:rsidRDefault="00226896" w:rsidP="00226896">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Comment:</w:t>
      </w:r>
      <w:r w:rsidRPr="000332DF">
        <w:rPr>
          <w:rFonts w:ascii="TimesNewRoman" w:hAnsi="TimesNewRoman" w:cs="Courier New"/>
          <w:sz w:val="20"/>
        </w:rPr>
        <w:tab/>
        <w:t>Prior-year adjustments are used only in year 2 and later.</w:t>
      </w:r>
      <w:r>
        <w:rPr>
          <w:rFonts w:ascii="TimesNewRoman" w:hAnsi="TimesNewRoman" w:cs="Courier New"/>
          <w:sz w:val="20"/>
        </w:rPr>
        <w:t xml:space="preserve"> </w:t>
      </w:r>
      <w:r w:rsidRPr="00226896">
        <w:rPr>
          <w:rFonts w:ascii="TimesNewRoman" w:hAnsi="TimesNewRoman" w:cs="Courier New"/>
          <w:sz w:val="20"/>
          <w:highlight w:val="yellow"/>
        </w:rPr>
        <w:t>Also post USSGL TC-D103 if the downward adjustment is associated with reimbursable obligations in an expired expenditure account.</w:t>
      </w:r>
      <w:r w:rsidRPr="000332DF">
        <w:rPr>
          <w:rFonts w:ascii="TimesNewRoman" w:hAnsi="TimesNewRoman" w:cs="Courier New"/>
          <w:sz w:val="20"/>
        </w:rPr>
        <w:t xml:space="preserve"> Reverse USSGL TC-B134 for direct appropriations. For a prior-period adjustment (USSGL account 740000 or 740100), see USSGL TC's D306, D308, D310, and D312.</w:t>
      </w:r>
    </w:p>
    <w:p w14:paraId="05CB185B" w14:textId="77777777" w:rsidR="00226896" w:rsidRPr="000332DF" w:rsidRDefault="00226896" w:rsidP="00226896">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Reference:</w:t>
      </w:r>
      <w:r w:rsidRPr="000332DF">
        <w:rPr>
          <w:rFonts w:ascii="TimesNewRoman" w:hAnsi="TimesNewRoman" w:cs="Courier New"/>
          <w:sz w:val="20"/>
        </w:rPr>
        <w:tab/>
        <w:t>USSGL implementation guidance; Prior-Period Adjustments</w:t>
      </w:r>
    </w:p>
    <w:p w14:paraId="5B7207DD" w14:textId="77777777" w:rsidR="00226896" w:rsidRPr="000332DF" w:rsidRDefault="00226896" w:rsidP="00226896">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40A49AF4"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497100</w:t>
      </w:r>
      <w:r w:rsidRPr="000332DF">
        <w:rPr>
          <w:rFonts w:ascii="TimesNewRoman" w:hAnsi="TimesNewRoman" w:cs="Courier New"/>
          <w:sz w:val="20"/>
        </w:rPr>
        <w:tab/>
        <w:t>Downward Adjustments of Prior-Year Unpaid Delivered Orders - Obligations, Recoveries</w:t>
      </w:r>
    </w:p>
    <w:p w14:paraId="05D94B2D"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465000</w:t>
      </w:r>
      <w:r w:rsidRPr="000332DF">
        <w:rPr>
          <w:rFonts w:ascii="TimesNewRoman" w:hAnsi="TimesNewRoman" w:cs="Courier New"/>
          <w:sz w:val="20"/>
        </w:rPr>
        <w:tab/>
      </w:r>
      <w:r w:rsidRPr="000332DF">
        <w:rPr>
          <w:rFonts w:ascii="TimesNewRoman" w:hAnsi="TimesNewRoman" w:cs="Courier New"/>
          <w:sz w:val="20"/>
        </w:rPr>
        <w:tab/>
        <w:t>Allotments - Expired Authority</w:t>
      </w:r>
    </w:p>
    <w:p w14:paraId="7C25AA3A" w14:textId="77777777" w:rsidR="00226896" w:rsidRPr="000332DF" w:rsidRDefault="00226896" w:rsidP="00226896">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4C006BB4"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211000</w:t>
      </w:r>
      <w:r w:rsidRPr="000332DF">
        <w:rPr>
          <w:rFonts w:ascii="TimesNewRoman" w:hAnsi="TimesNewRoman" w:cs="Courier New"/>
          <w:sz w:val="20"/>
        </w:rPr>
        <w:tab/>
        <w:t>Accounts Payable</w:t>
      </w:r>
    </w:p>
    <w:p w14:paraId="4730C350"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213000</w:t>
      </w:r>
      <w:r w:rsidRPr="000332DF">
        <w:rPr>
          <w:rFonts w:ascii="TimesNewRoman" w:hAnsi="TimesNewRoman" w:cs="Courier New"/>
          <w:sz w:val="20"/>
        </w:rPr>
        <w:tab/>
        <w:t>Contract Holdbacks</w:t>
      </w:r>
    </w:p>
    <w:p w14:paraId="34C1B59F"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214000</w:t>
      </w:r>
      <w:r w:rsidRPr="000332DF">
        <w:rPr>
          <w:rFonts w:ascii="TimesNewRoman" w:hAnsi="TimesNewRoman" w:cs="Courier New"/>
          <w:sz w:val="20"/>
        </w:rPr>
        <w:tab/>
        <w:t>Accrued Interest Payable - Not Otherwise Classified</w:t>
      </w:r>
    </w:p>
    <w:p w14:paraId="06615B46"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214100</w:t>
      </w:r>
      <w:r w:rsidRPr="000332DF">
        <w:rPr>
          <w:rFonts w:ascii="TimesNewRoman" w:hAnsi="TimesNewRoman" w:cs="Courier New"/>
          <w:sz w:val="20"/>
        </w:rPr>
        <w:tab/>
        <w:t>Accrued Interest Payable - Loans</w:t>
      </w:r>
    </w:p>
    <w:p w14:paraId="5FF73CFB"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214200</w:t>
      </w:r>
      <w:r w:rsidRPr="000332DF">
        <w:rPr>
          <w:rFonts w:ascii="TimesNewRoman" w:hAnsi="TimesNewRoman" w:cs="Courier New"/>
          <w:sz w:val="20"/>
        </w:rPr>
        <w:tab/>
        <w:t>Accrued Interest Payable - Debt</w:t>
      </w:r>
    </w:p>
    <w:p w14:paraId="2AEB5E00"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216000</w:t>
      </w:r>
      <w:r w:rsidRPr="000332DF">
        <w:rPr>
          <w:rFonts w:ascii="TimesNewRoman" w:hAnsi="TimesNewRoman" w:cs="Courier New"/>
          <w:sz w:val="20"/>
        </w:rPr>
        <w:tab/>
        <w:t>Entitlement Benefits Due and Payable</w:t>
      </w:r>
    </w:p>
    <w:p w14:paraId="2281E04C"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219000</w:t>
      </w:r>
      <w:r w:rsidRPr="000332DF">
        <w:rPr>
          <w:rFonts w:ascii="TimesNewRoman" w:hAnsi="TimesNewRoman" w:cs="Courier New"/>
          <w:sz w:val="20"/>
        </w:rPr>
        <w:tab/>
        <w:t xml:space="preserve">Other Liabilities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Related Budgetary Obligations</w:t>
      </w:r>
    </w:p>
    <w:p w14:paraId="6B868339"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219100</w:t>
      </w:r>
      <w:r w:rsidRPr="000332DF">
        <w:rPr>
          <w:rFonts w:ascii="TimesNewRoman" w:hAnsi="TimesNewRoman" w:cs="Courier New"/>
          <w:sz w:val="20"/>
        </w:rPr>
        <w:tab/>
        <w:t>Liability for Employer Benefits and Claims Incurred but Not Reported</w:t>
      </w:r>
    </w:p>
    <w:p w14:paraId="226503B7"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221000</w:t>
      </w:r>
      <w:r w:rsidRPr="000332DF">
        <w:rPr>
          <w:rFonts w:ascii="TimesNewRoman" w:hAnsi="TimesNewRoman" w:cs="Courier New"/>
          <w:sz w:val="20"/>
        </w:rPr>
        <w:tab/>
        <w:t>Accrued Funded Payroll and Leave</w:t>
      </w:r>
    </w:p>
    <w:p w14:paraId="184C4D70"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221100</w:t>
      </w:r>
      <w:r w:rsidRPr="000332DF">
        <w:rPr>
          <w:rFonts w:ascii="TimesNewRoman" w:hAnsi="TimesNewRoman" w:cs="Courier New"/>
          <w:sz w:val="20"/>
        </w:rPr>
        <w:tab/>
        <w:t>Withholdings Payable</w:t>
      </w:r>
    </w:p>
    <w:p w14:paraId="42437FE1"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221300</w:t>
      </w:r>
      <w:r w:rsidRPr="000332DF">
        <w:rPr>
          <w:rFonts w:ascii="TimesNewRoman" w:hAnsi="TimesNewRoman" w:cs="Courier New"/>
          <w:sz w:val="20"/>
        </w:rPr>
        <w:tab/>
        <w:t>Employer Contributions and Payroll Taxes Payable</w:t>
      </w:r>
    </w:p>
    <w:p w14:paraId="328DAB70"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221500</w:t>
      </w:r>
      <w:r w:rsidRPr="000332DF">
        <w:rPr>
          <w:rFonts w:ascii="TimesNewRoman" w:hAnsi="TimesNewRoman" w:cs="Courier New"/>
          <w:sz w:val="20"/>
        </w:rPr>
        <w:tab/>
        <w:t xml:space="preserve">Other </w:t>
      </w:r>
      <w:proofErr w:type="spellStart"/>
      <w:r w:rsidRPr="000332DF">
        <w:rPr>
          <w:rFonts w:ascii="TimesNewRoman" w:hAnsi="TimesNewRoman" w:cs="Courier New"/>
          <w:sz w:val="20"/>
        </w:rPr>
        <w:t>Post Employment</w:t>
      </w:r>
      <w:proofErr w:type="spellEnd"/>
      <w:r w:rsidRPr="000332DF">
        <w:rPr>
          <w:rFonts w:ascii="TimesNewRoman" w:hAnsi="TimesNewRoman" w:cs="Courier New"/>
          <w:sz w:val="20"/>
        </w:rPr>
        <w:t xml:space="preserve"> Benefits Due and Payable</w:t>
      </w:r>
    </w:p>
    <w:p w14:paraId="7FF6B336"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221600</w:t>
      </w:r>
      <w:r w:rsidRPr="000332DF">
        <w:rPr>
          <w:rFonts w:ascii="TimesNewRoman" w:hAnsi="TimesNewRoman" w:cs="Courier New"/>
          <w:sz w:val="20"/>
        </w:rPr>
        <w:tab/>
        <w:t>Pension Benefits Due and Payable to Beneficiaries</w:t>
      </w:r>
    </w:p>
    <w:p w14:paraId="3646226B"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221700</w:t>
      </w:r>
      <w:r w:rsidRPr="000332DF">
        <w:rPr>
          <w:rFonts w:ascii="TimesNewRoman" w:hAnsi="TimesNewRoman" w:cs="Courier New"/>
          <w:sz w:val="20"/>
        </w:rPr>
        <w:tab/>
        <w:t>Benefit Premiums Payable to Carriers</w:t>
      </w:r>
    </w:p>
    <w:p w14:paraId="3BA329D4" w14:textId="77777777" w:rsidR="00226896" w:rsidRPr="000332DF" w:rsidRDefault="00226896" w:rsidP="00226896">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221800</w:t>
      </w:r>
      <w:r w:rsidRPr="000332DF">
        <w:rPr>
          <w:rFonts w:ascii="TimesNewRoman" w:hAnsi="TimesNewRoman" w:cs="Courier New"/>
          <w:sz w:val="20"/>
        </w:rPr>
        <w:tab/>
        <w:t>Life Insurance Benefits Due and Payable to Beneficiaries</w:t>
      </w:r>
    </w:p>
    <w:p w14:paraId="7D888460"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151100</w:t>
      </w:r>
      <w:r w:rsidRPr="000332DF">
        <w:rPr>
          <w:rFonts w:ascii="TimesNewRoman" w:hAnsi="TimesNewRoman" w:cs="Courier New"/>
          <w:sz w:val="20"/>
        </w:rPr>
        <w:tab/>
      </w:r>
      <w:r w:rsidRPr="000332DF">
        <w:rPr>
          <w:rFonts w:ascii="TimesNewRoman" w:hAnsi="TimesNewRoman" w:cs="Courier New"/>
          <w:sz w:val="20"/>
        </w:rPr>
        <w:tab/>
        <w:t>Operating Materials and Supplies Held for Use</w:t>
      </w:r>
    </w:p>
    <w:p w14:paraId="794B5952"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151200</w:t>
      </w:r>
      <w:r w:rsidRPr="000332DF">
        <w:rPr>
          <w:rFonts w:ascii="TimesNewRoman" w:hAnsi="TimesNewRoman" w:cs="Courier New"/>
          <w:sz w:val="20"/>
        </w:rPr>
        <w:tab/>
      </w:r>
      <w:r w:rsidRPr="000332DF">
        <w:rPr>
          <w:rFonts w:ascii="TimesNewRoman" w:hAnsi="TimesNewRoman" w:cs="Courier New"/>
          <w:sz w:val="20"/>
        </w:rPr>
        <w:tab/>
        <w:t>Operating Materials and Supplies Held in Reserve for Future Use</w:t>
      </w:r>
    </w:p>
    <w:p w14:paraId="5AAEA822"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151600</w:t>
      </w:r>
      <w:r w:rsidRPr="000332DF">
        <w:rPr>
          <w:rFonts w:ascii="TimesNewRoman" w:hAnsi="TimesNewRoman" w:cs="Courier New"/>
          <w:sz w:val="20"/>
        </w:rPr>
        <w:tab/>
      </w:r>
      <w:r w:rsidRPr="000332DF">
        <w:rPr>
          <w:rFonts w:ascii="TimesNewRoman" w:hAnsi="TimesNewRoman" w:cs="Courier New"/>
          <w:sz w:val="20"/>
        </w:rPr>
        <w:tab/>
        <w:t>Operating Materials and Supplies in Development</w:t>
      </w:r>
    </w:p>
    <w:p w14:paraId="7974F83D"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152100</w:t>
      </w:r>
      <w:r w:rsidRPr="000332DF">
        <w:rPr>
          <w:rFonts w:ascii="TimesNewRoman" w:hAnsi="TimesNewRoman" w:cs="Courier New"/>
          <w:sz w:val="20"/>
        </w:rPr>
        <w:tab/>
      </w:r>
      <w:r w:rsidRPr="000332DF">
        <w:rPr>
          <w:rFonts w:ascii="TimesNewRoman" w:hAnsi="TimesNewRoman" w:cs="Courier New"/>
          <w:sz w:val="20"/>
        </w:rPr>
        <w:tab/>
        <w:t>Inventory Purchased for Resale</w:t>
      </w:r>
    </w:p>
    <w:p w14:paraId="17643ED7"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152200</w:t>
      </w:r>
      <w:r w:rsidRPr="000332DF">
        <w:rPr>
          <w:rFonts w:ascii="TimesNewRoman" w:hAnsi="TimesNewRoman" w:cs="Courier New"/>
          <w:sz w:val="20"/>
        </w:rPr>
        <w:tab/>
      </w:r>
      <w:r w:rsidRPr="000332DF">
        <w:rPr>
          <w:rFonts w:ascii="TimesNewRoman" w:hAnsi="TimesNewRoman" w:cs="Courier New"/>
          <w:sz w:val="20"/>
        </w:rPr>
        <w:tab/>
        <w:t>Inventory Held in Reserve for Future Sale</w:t>
      </w:r>
    </w:p>
    <w:p w14:paraId="7BCB6930"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152500</w:t>
      </w:r>
      <w:r w:rsidRPr="000332DF">
        <w:rPr>
          <w:rFonts w:ascii="TimesNewRoman" w:hAnsi="TimesNewRoman" w:cs="Courier New"/>
          <w:sz w:val="20"/>
        </w:rPr>
        <w:tab/>
      </w:r>
      <w:r w:rsidRPr="000332DF">
        <w:rPr>
          <w:rFonts w:ascii="TimesNewRoman" w:hAnsi="TimesNewRoman" w:cs="Courier New"/>
          <w:sz w:val="20"/>
        </w:rPr>
        <w:tab/>
        <w:t>Inventory - Raw Materials</w:t>
      </w:r>
    </w:p>
    <w:p w14:paraId="458F4149"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152600</w:t>
      </w:r>
      <w:r w:rsidRPr="000332DF">
        <w:rPr>
          <w:rFonts w:ascii="TimesNewRoman" w:hAnsi="TimesNewRoman" w:cs="Courier New"/>
          <w:sz w:val="20"/>
        </w:rPr>
        <w:tab/>
      </w:r>
      <w:r w:rsidRPr="000332DF">
        <w:rPr>
          <w:rFonts w:ascii="TimesNewRoman" w:hAnsi="TimesNewRoman" w:cs="Courier New"/>
          <w:sz w:val="20"/>
        </w:rPr>
        <w:tab/>
        <w:t>Inventory - Work-in-Process</w:t>
      </w:r>
    </w:p>
    <w:p w14:paraId="23C86842"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152700</w:t>
      </w:r>
      <w:r w:rsidRPr="000332DF">
        <w:rPr>
          <w:rFonts w:ascii="TimesNewRoman" w:hAnsi="TimesNewRoman" w:cs="Courier New"/>
          <w:sz w:val="20"/>
        </w:rPr>
        <w:tab/>
      </w:r>
      <w:r w:rsidRPr="000332DF">
        <w:rPr>
          <w:rFonts w:ascii="TimesNewRoman" w:hAnsi="TimesNewRoman" w:cs="Courier New"/>
          <w:sz w:val="20"/>
        </w:rPr>
        <w:tab/>
        <w:t>Inventory - Finished Goods</w:t>
      </w:r>
    </w:p>
    <w:p w14:paraId="5A54848A"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156100</w:t>
      </w:r>
      <w:r w:rsidRPr="000332DF">
        <w:rPr>
          <w:rFonts w:ascii="TimesNewRoman" w:hAnsi="TimesNewRoman" w:cs="Courier New"/>
          <w:sz w:val="20"/>
        </w:rPr>
        <w:tab/>
      </w:r>
      <w:r w:rsidRPr="000332DF">
        <w:rPr>
          <w:rFonts w:ascii="TimesNewRoman" w:hAnsi="TimesNewRoman" w:cs="Courier New"/>
          <w:sz w:val="20"/>
        </w:rPr>
        <w:tab/>
        <w:t>Commodities Held Under Price Support and Stabilization Support Programs</w:t>
      </w:r>
    </w:p>
    <w:p w14:paraId="776D96CB"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157100</w:t>
      </w:r>
      <w:r w:rsidRPr="000332DF">
        <w:rPr>
          <w:rFonts w:ascii="TimesNewRoman" w:hAnsi="TimesNewRoman" w:cs="Courier New"/>
          <w:sz w:val="20"/>
        </w:rPr>
        <w:tab/>
      </w:r>
      <w:r w:rsidRPr="000332DF">
        <w:rPr>
          <w:rFonts w:ascii="TimesNewRoman" w:hAnsi="TimesNewRoman" w:cs="Courier New"/>
          <w:sz w:val="20"/>
        </w:rPr>
        <w:tab/>
        <w:t>Stockpile Materials Held in Reserve</w:t>
      </w:r>
    </w:p>
    <w:p w14:paraId="423EE2D5"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157200</w:t>
      </w:r>
      <w:r w:rsidRPr="000332DF">
        <w:rPr>
          <w:rFonts w:ascii="TimesNewRoman" w:hAnsi="TimesNewRoman" w:cs="Courier New"/>
          <w:sz w:val="20"/>
        </w:rPr>
        <w:tab/>
      </w:r>
      <w:r w:rsidRPr="000332DF">
        <w:rPr>
          <w:rFonts w:ascii="TimesNewRoman" w:hAnsi="TimesNewRoman" w:cs="Courier New"/>
          <w:sz w:val="20"/>
        </w:rPr>
        <w:tab/>
        <w:t>Stockpile Materials Held for Sale</w:t>
      </w:r>
    </w:p>
    <w:p w14:paraId="0190CD3D"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159100</w:t>
      </w:r>
      <w:r w:rsidRPr="000332DF">
        <w:rPr>
          <w:rFonts w:ascii="TimesNewRoman" w:hAnsi="TimesNewRoman" w:cs="Courier New"/>
          <w:sz w:val="20"/>
        </w:rPr>
        <w:tab/>
      </w:r>
      <w:r w:rsidRPr="000332DF">
        <w:rPr>
          <w:rFonts w:ascii="TimesNewRoman" w:hAnsi="TimesNewRoman" w:cs="Courier New"/>
          <w:sz w:val="20"/>
        </w:rPr>
        <w:tab/>
        <w:t>Other Related Property</w:t>
      </w:r>
    </w:p>
    <w:p w14:paraId="2B1E580E"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171100</w:t>
      </w:r>
      <w:r w:rsidRPr="000332DF">
        <w:rPr>
          <w:rFonts w:ascii="TimesNewRoman" w:hAnsi="TimesNewRoman" w:cs="Courier New"/>
          <w:sz w:val="20"/>
        </w:rPr>
        <w:tab/>
      </w:r>
      <w:r w:rsidRPr="000332DF">
        <w:rPr>
          <w:rFonts w:ascii="TimesNewRoman" w:hAnsi="TimesNewRoman" w:cs="Courier New"/>
          <w:sz w:val="20"/>
        </w:rPr>
        <w:tab/>
        <w:t>Land and Land Rights</w:t>
      </w:r>
    </w:p>
    <w:p w14:paraId="4624E216"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171200</w:t>
      </w:r>
      <w:r w:rsidRPr="000332DF">
        <w:rPr>
          <w:rFonts w:ascii="TimesNewRoman" w:hAnsi="TimesNewRoman" w:cs="Courier New"/>
          <w:sz w:val="20"/>
        </w:rPr>
        <w:tab/>
      </w:r>
      <w:r w:rsidRPr="000332DF">
        <w:rPr>
          <w:rFonts w:ascii="TimesNewRoman" w:hAnsi="TimesNewRoman" w:cs="Courier New"/>
          <w:sz w:val="20"/>
        </w:rPr>
        <w:tab/>
        <w:t>Improvements to Land</w:t>
      </w:r>
    </w:p>
    <w:p w14:paraId="10023289"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172000</w:t>
      </w:r>
      <w:r w:rsidRPr="000332DF">
        <w:rPr>
          <w:rFonts w:ascii="TimesNewRoman" w:hAnsi="TimesNewRoman" w:cs="Courier New"/>
          <w:sz w:val="20"/>
        </w:rPr>
        <w:tab/>
      </w:r>
      <w:r w:rsidRPr="000332DF">
        <w:rPr>
          <w:rFonts w:ascii="TimesNewRoman" w:hAnsi="TimesNewRoman" w:cs="Courier New"/>
          <w:sz w:val="20"/>
        </w:rPr>
        <w:tab/>
        <w:t>Construction-in-Progress</w:t>
      </w:r>
    </w:p>
    <w:p w14:paraId="3F5966F8"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173000</w:t>
      </w:r>
      <w:r w:rsidRPr="000332DF">
        <w:rPr>
          <w:rFonts w:ascii="TimesNewRoman" w:hAnsi="TimesNewRoman" w:cs="Courier New"/>
          <w:sz w:val="20"/>
        </w:rPr>
        <w:tab/>
      </w:r>
      <w:r w:rsidRPr="000332DF">
        <w:rPr>
          <w:rFonts w:ascii="TimesNewRoman" w:hAnsi="TimesNewRoman" w:cs="Courier New"/>
          <w:sz w:val="20"/>
        </w:rPr>
        <w:tab/>
        <w:t>Buildings, Improvements, and Renovations</w:t>
      </w:r>
    </w:p>
    <w:p w14:paraId="63D01095"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174000</w:t>
      </w:r>
      <w:r w:rsidRPr="000332DF">
        <w:rPr>
          <w:rFonts w:ascii="TimesNewRoman" w:hAnsi="TimesNewRoman" w:cs="Courier New"/>
          <w:sz w:val="20"/>
        </w:rPr>
        <w:tab/>
      </w:r>
      <w:r w:rsidRPr="000332DF">
        <w:rPr>
          <w:rFonts w:ascii="TimesNewRoman" w:hAnsi="TimesNewRoman" w:cs="Courier New"/>
          <w:sz w:val="20"/>
        </w:rPr>
        <w:tab/>
        <w:t>Other Structures and Facilities</w:t>
      </w:r>
    </w:p>
    <w:p w14:paraId="401911D3"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175000</w:t>
      </w:r>
      <w:r w:rsidRPr="000332DF">
        <w:rPr>
          <w:rFonts w:ascii="TimesNewRoman" w:hAnsi="TimesNewRoman" w:cs="Courier New"/>
          <w:sz w:val="20"/>
        </w:rPr>
        <w:tab/>
      </w:r>
      <w:r w:rsidRPr="000332DF">
        <w:rPr>
          <w:rFonts w:ascii="TimesNewRoman" w:hAnsi="TimesNewRoman" w:cs="Courier New"/>
          <w:sz w:val="20"/>
        </w:rPr>
        <w:tab/>
        <w:t>Equipment</w:t>
      </w:r>
    </w:p>
    <w:p w14:paraId="1CCDA27F"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182000</w:t>
      </w:r>
      <w:r w:rsidRPr="000332DF">
        <w:rPr>
          <w:rFonts w:ascii="TimesNewRoman" w:hAnsi="TimesNewRoman" w:cs="Courier New"/>
          <w:sz w:val="20"/>
        </w:rPr>
        <w:tab/>
      </w:r>
      <w:r w:rsidRPr="000332DF">
        <w:rPr>
          <w:rFonts w:ascii="TimesNewRoman" w:hAnsi="TimesNewRoman" w:cs="Courier New"/>
          <w:sz w:val="20"/>
        </w:rPr>
        <w:tab/>
        <w:t>Leasehold Improvements</w:t>
      </w:r>
    </w:p>
    <w:p w14:paraId="17DFA99F"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183000</w:t>
      </w:r>
      <w:r w:rsidRPr="000332DF">
        <w:rPr>
          <w:rFonts w:ascii="TimesNewRoman" w:hAnsi="TimesNewRoman" w:cs="Courier New"/>
          <w:sz w:val="20"/>
        </w:rPr>
        <w:tab/>
      </w:r>
      <w:r w:rsidRPr="000332DF">
        <w:rPr>
          <w:rFonts w:ascii="TimesNewRoman" w:hAnsi="TimesNewRoman" w:cs="Courier New"/>
          <w:sz w:val="20"/>
        </w:rPr>
        <w:tab/>
        <w:t>Internal-Use Software</w:t>
      </w:r>
    </w:p>
    <w:p w14:paraId="7A7AF72C"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183200</w:t>
      </w:r>
      <w:r w:rsidRPr="000332DF">
        <w:rPr>
          <w:rFonts w:ascii="TimesNewRoman" w:hAnsi="TimesNewRoman" w:cs="Courier New"/>
          <w:sz w:val="20"/>
        </w:rPr>
        <w:tab/>
      </w:r>
      <w:r w:rsidRPr="000332DF">
        <w:rPr>
          <w:rFonts w:ascii="TimesNewRoman" w:hAnsi="TimesNewRoman" w:cs="Courier New"/>
          <w:sz w:val="20"/>
        </w:rPr>
        <w:tab/>
        <w:t>Internal-Use Software in Development</w:t>
      </w:r>
    </w:p>
    <w:p w14:paraId="5A695EF3"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184000</w:t>
      </w:r>
      <w:r w:rsidRPr="000332DF">
        <w:rPr>
          <w:rFonts w:ascii="TimesNewRoman" w:hAnsi="TimesNewRoman" w:cs="Courier New"/>
          <w:sz w:val="20"/>
        </w:rPr>
        <w:tab/>
      </w:r>
      <w:r w:rsidRPr="000332DF">
        <w:rPr>
          <w:rFonts w:ascii="TimesNewRoman" w:hAnsi="TimesNewRoman" w:cs="Courier New"/>
          <w:sz w:val="20"/>
        </w:rPr>
        <w:tab/>
        <w:t>Other Natural Resources</w:t>
      </w:r>
    </w:p>
    <w:p w14:paraId="48F4A152"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Pr>
          <w:rFonts w:ascii="TimesNewRoman" w:eastAsia="Calibri" w:hAnsi="TimesNewRoman" w:cs="Courier New"/>
          <w:b/>
          <w:sz w:val="20"/>
        </w:rPr>
        <w:t xml:space="preserve">                </w:t>
      </w:r>
      <w:r w:rsidRPr="000332DF">
        <w:rPr>
          <w:rFonts w:ascii="TimesNewRoman" w:hAnsi="TimesNewRoman" w:cs="Courier New"/>
          <w:sz w:val="20"/>
        </w:rPr>
        <w:t>Credit</w:t>
      </w:r>
      <w:r w:rsidRPr="000332DF">
        <w:rPr>
          <w:rFonts w:ascii="TimesNewRoman" w:hAnsi="TimesNewRoman" w:cs="Courier New"/>
          <w:sz w:val="20"/>
        </w:rPr>
        <w:tab/>
        <w:t xml:space="preserve">   189000</w:t>
      </w:r>
      <w:r w:rsidRPr="000332DF">
        <w:rPr>
          <w:rFonts w:ascii="TimesNewRoman" w:hAnsi="TimesNewRoman" w:cs="Courier New"/>
          <w:sz w:val="20"/>
        </w:rPr>
        <w:tab/>
      </w:r>
      <w:r w:rsidRPr="000332DF">
        <w:rPr>
          <w:rFonts w:ascii="TimesNewRoman" w:hAnsi="TimesNewRoman" w:cs="Courier New"/>
          <w:sz w:val="20"/>
        </w:rPr>
        <w:tab/>
        <w:t>Other General Property, Plant, and Equipment</w:t>
      </w:r>
    </w:p>
    <w:p w14:paraId="6BDD9490"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199000</w:t>
      </w:r>
      <w:r w:rsidRPr="000332DF">
        <w:rPr>
          <w:rFonts w:ascii="TimesNewRoman" w:hAnsi="TimesNewRoman" w:cs="Courier New"/>
          <w:sz w:val="20"/>
        </w:rPr>
        <w:tab/>
      </w:r>
      <w:r w:rsidRPr="000332DF">
        <w:rPr>
          <w:rFonts w:ascii="TimesNewRoman" w:hAnsi="TimesNewRoman" w:cs="Courier New"/>
          <w:sz w:val="20"/>
        </w:rPr>
        <w:tab/>
        <w:t>Other Assets</w:t>
      </w:r>
    </w:p>
    <w:p w14:paraId="2E9946FC"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610000</w:t>
      </w:r>
      <w:r w:rsidRPr="000332DF">
        <w:rPr>
          <w:rFonts w:ascii="TimesNewRoman" w:hAnsi="TimesNewRoman" w:cs="Courier New"/>
          <w:sz w:val="20"/>
        </w:rPr>
        <w:tab/>
      </w:r>
      <w:r w:rsidRPr="000332DF">
        <w:rPr>
          <w:rFonts w:ascii="TimesNewRoman" w:hAnsi="TimesNewRoman" w:cs="Courier New"/>
          <w:sz w:val="20"/>
        </w:rPr>
        <w:tab/>
        <w:t>Operating Expenses/Program Costs</w:t>
      </w:r>
    </w:p>
    <w:p w14:paraId="4944EFF6"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lastRenderedPageBreak/>
        <w:tab/>
        <w:t xml:space="preserve">   Credit</w:t>
      </w:r>
      <w:r w:rsidRPr="000332DF">
        <w:rPr>
          <w:rFonts w:ascii="TimesNewRoman" w:hAnsi="TimesNewRoman" w:cs="Courier New"/>
          <w:sz w:val="20"/>
        </w:rPr>
        <w:tab/>
        <w:t xml:space="preserve">   640000</w:t>
      </w:r>
      <w:r w:rsidRPr="000332DF">
        <w:rPr>
          <w:rFonts w:ascii="TimesNewRoman" w:hAnsi="TimesNewRoman" w:cs="Courier New"/>
          <w:sz w:val="20"/>
        </w:rPr>
        <w:tab/>
      </w:r>
      <w:r w:rsidRPr="000332DF">
        <w:rPr>
          <w:rFonts w:ascii="TimesNewRoman" w:hAnsi="TimesNewRoman" w:cs="Courier New"/>
          <w:sz w:val="20"/>
        </w:rPr>
        <w:tab/>
        <w:t>Benefit Expense</w:t>
      </w:r>
    </w:p>
    <w:p w14:paraId="74B695F8" w14:textId="77777777" w:rsidR="00226896" w:rsidRPr="000332DF" w:rsidRDefault="00226896" w:rsidP="0022689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650000</w:t>
      </w:r>
      <w:r w:rsidRPr="000332DF">
        <w:rPr>
          <w:rFonts w:ascii="TimesNewRoman" w:hAnsi="TimesNewRoman" w:cs="Courier New"/>
          <w:sz w:val="20"/>
        </w:rPr>
        <w:tab/>
      </w:r>
      <w:r w:rsidRPr="000332DF">
        <w:rPr>
          <w:rFonts w:ascii="TimesNewRoman" w:hAnsi="TimesNewRoman" w:cs="Courier New"/>
          <w:sz w:val="20"/>
        </w:rPr>
        <w:tab/>
        <w:t>Cost of Goods Sold</w:t>
      </w:r>
    </w:p>
    <w:p w14:paraId="3E43F327" w14:textId="1BA430A0" w:rsidR="00226896" w:rsidRDefault="00226896" w:rsidP="00226896">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sz w:val="20"/>
          <w:szCs w:val="21"/>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690000</w:t>
      </w:r>
      <w:r w:rsidRPr="000332DF">
        <w:rPr>
          <w:rFonts w:ascii="TimesNewRoman" w:hAnsi="TimesNewRoman" w:cs="Courier New"/>
          <w:sz w:val="20"/>
        </w:rPr>
        <w:tab/>
      </w:r>
      <w:r w:rsidRPr="000332DF">
        <w:rPr>
          <w:rFonts w:ascii="TimesNewRoman" w:hAnsi="TimesNewRoman" w:cs="Courier New"/>
          <w:sz w:val="20"/>
        </w:rPr>
        <w:tab/>
        <w:t>Non-Production Costs</w:t>
      </w:r>
    </w:p>
    <w:p w14:paraId="13AB2064" w14:textId="77777777" w:rsidR="00226896" w:rsidRDefault="00226896" w:rsidP="003E47A6">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sz w:val="20"/>
          <w:szCs w:val="21"/>
        </w:rPr>
      </w:pPr>
    </w:p>
    <w:p w14:paraId="551A3DAF" w14:textId="5590E916" w:rsidR="005729F8" w:rsidRPr="00FF24E9" w:rsidRDefault="005729F8" w:rsidP="005729F8">
      <w:pPr>
        <w:pStyle w:val="PlainText"/>
        <w:keepLines/>
        <w:tabs>
          <w:tab w:val="left" w:pos="660"/>
          <w:tab w:val="left" w:pos="1840"/>
          <w:tab w:val="left" w:pos="2940"/>
          <w:tab w:val="left" w:pos="3140"/>
        </w:tabs>
        <w:ind w:left="3140" w:hanging="3140"/>
        <w:rPr>
          <w:rFonts w:ascii="Times New Roman" w:hAnsi="Times New Roman" w:cs="Times New Roman"/>
          <w:b/>
          <w:bCs/>
          <w:sz w:val="20"/>
        </w:rPr>
      </w:pPr>
      <w:r>
        <w:rPr>
          <w:rFonts w:ascii="TimesNewRoman" w:eastAsia="Calibri" w:hAnsi="TimesNewRoman" w:cs="Courier New"/>
          <w:b/>
          <w:sz w:val="20"/>
        </w:rPr>
        <w:tab/>
      </w:r>
      <w:r>
        <w:rPr>
          <w:rFonts w:ascii="Times New Roman" w:hAnsi="Times New Roman" w:cs="Times New Roman"/>
          <w:b/>
          <w:bCs/>
          <w:sz w:val="20"/>
          <w:szCs w:val="20"/>
        </w:rPr>
        <w:t xml:space="preserve">Justification: </w:t>
      </w:r>
      <w:r>
        <w:rPr>
          <w:rFonts w:ascii="Times New Roman" w:hAnsi="Times New Roman" w:cs="Times New Roman"/>
          <w:sz w:val="20"/>
          <w:szCs w:val="20"/>
        </w:rPr>
        <w:t>Add the also post to new USSGL TC-D103.</w:t>
      </w:r>
    </w:p>
    <w:p w14:paraId="3952B672" w14:textId="6ABD57C3" w:rsidR="00226896" w:rsidRDefault="00226896" w:rsidP="003E47A6">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sz w:val="20"/>
          <w:szCs w:val="21"/>
        </w:rPr>
      </w:pPr>
    </w:p>
    <w:p w14:paraId="438B5F1A" w14:textId="77777777" w:rsidR="00226896" w:rsidRDefault="00226896" w:rsidP="003E47A6">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
          <w:sz w:val="20"/>
          <w:szCs w:val="21"/>
        </w:rPr>
      </w:pPr>
    </w:p>
    <w:p w14:paraId="4437A66C" w14:textId="77777777" w:rsidR="007307AA" w:rsidRPr="000332DF" w:rsidRDefault="007307AA" w:rsidP="007307AA">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0332DF">
        <w:rPr>
          <w:rFonts w:ascii="TimesNewRoman" w:hAnsi="TimesNewRoman" w:cs="Courier New"/>
          <w:b/>
          <w:sz w:val="20"/>
        </w:rPr>
        <w:t>D110</w:t>
      </w:r>
      <w:r w:rsidRPr="000332DF">
        <w:rPr>
          <w:rFonts w:ascii="TimesNewRoman" w:hAnsi="TimesNewRoman" w:cs="Courier New"/>
          <w:sz w:val="20"/>
        </w:rPr>
        <w:tab/>
        <w:t>To record a downward adjustment to prior-year unpaid delivered orders and to reduce the related liability when the adjustment is not recorded as a prior-period adjustment (USSGL account 740000 or 740100). The authority has not expired.</w:t>
      </w:r>
    </w:p>
    <w:p w14:paraId="25F86191" w14:textId="26FBC9DF" w:rsidR="007307AA" w:rsidRPr="000332DF" w:rsidRDefault="007307AA" w:rsidP="007307AA">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Comment:</w:t>
      </w:r>
      <w:r w:rsidRPr="000332DF">
        <w:rPr>
          <w:rFonts w:ascii="TimesNewRoman" w:hAnsi="TimesNewRoman" w:cs="Courier New"/>
          <w:sz w:val="20"/>
        </w:rPr>
        <w:tab/>
        <w:t xml:space="preserve">Prior-year adjustments are used only in year 2 and later. The 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w:t>
      </w:r>
      <w:r w:rsidRPr="007307AA">
        <w:rPr>
          <w:rFonts w:ascii="TimesNewRoman" w:hAnsi="TimesNewRoman" w:cs="Courier New"/>
          <w:sz w:val="20"/>
          <w:highlight w:val="yellow"/>
        </w:rPr>
        <w:t>Also post USSGL TC-D103 if the downward adjustment is associated with reimbursable obligations in an expired expenditure account.</w:t>
      </w:r>
      <w:r>
        <w:rPr>
          <w:rFonts w:ascii="TimesNewRoman" w:hAnsi="TimesNewRoman" w:cs="Courier New"/>
          <w:sz w:val="20"/>
        </w:rPr>
        <w:t xml:space="preserve"> </w:t>
      </w:r>
      <w:r w:rsidRPr="000332DF">
        <w:rPr>
          <w:rFonts w:ascii="TimesNewRoman" w:hAnsi="TimesNewRoman" w:cs="Courier New"/>
          <w:sz w:val="20"/>
        </w:rPr>
        <w:t>Reverse USSGL TC-B134 for direct appropriations. For a prior-period adjustment (USSGL account 740000 or 740100), see USSGL TCs D306, D308, D310, and D312.</w:t>
      </w:r>
    </w:p>
    <w:p w14:paraId="44C3B378" w14:textId="77777777" w:rsidR="007307AA" w:rsidRPr="000332DF" w:rsidRDefault="007307AA" w:rsidP="007307AA">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Reference:</w:t>
      </w:r>
      <w:r w:rsidRPr="000332DF">
        <w:rPr>
          <w:rFonts w:ascii="TimesNewRoman" w:hAnsi="TimesNewRoman" w:cs="Courier New"/>
          <w:sz w:val="20"/>
        </w:rPr>
        <w:tab/>
        <w:t>USSGL implementation guidance; USSGL Budgetary Accounting Guide; Prior-Period Adjustments</w:t>
      </w:r>
    </w:p>
    <w:p w14:paraId="22C8DA7D" w14:textId="77777777" w:rsidR="007307AA" w:rsidRPr="000332DF" w:rsidRDefault="007307AA" w:rsidP="007307AA">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0E72A35D"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497100</w:t>
      </w:r>
      <w:r w:rsidRPr="000332DF">
        <w:rPr>
          <w:rFonts w:ascii="TimesNewRoman" w:hAnsi="TimesNewRoman" w:cs="Courier New"/>
          <w:sz w:val="20"/>
        </w:rPr>
        <w:tab/>
        <w:t>Downward Adjustments of Prior-Year Unpaid Delivered Orders - Obligations, Recoveries</w:t>
      </w:r>
    </w:p>
    <w:p w14:paraId="5EF1D1DE"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431000</w:t>
      </w:r>
      <w:r w:rsidRPr="000332DF">
        <w:rPr>
          <w:rFonts w:ascii="TimesNewRoman" w:hAnsi="TimesNewRoman" w:cs="Courier New"/>
          <w:sz w:val="20"/>
        </w:rPr>
        <w:tab/>
      </w:r>
      <w:r w:rsidRPr="000332DF">
        <w:rPr>
          <w:rFonts w:ascii="TimesNewRoman" w:hAnsi="TimesNewRoman" w:cs="Courier New"/>
          <w:sz w:val="20"/>
        </w:rPr>
        <w:tab/>
        <w:t>Anticipated Recoveries of Prior-Year Obligations</w:t>
      </w:r>
    </w:p>
    <w:p w14:paraId="7E0D1C7E"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445000</w:t>
      </w:r>
      <w:r w:rsidRPr="000332DF">
        <w:rPr>
          <w:rFonts w:ascii="TimesNewRoman" w:hAnsi="TimesNewRoman" w:cs="Courier New"/>
          <w:sz w:val="20"/>
        </w:rPr>
        <w:tab/>
      </w:r>
      <w:r w:rsidRPr="000332DF">
        <w:rPr>
          <w:rFonts w:ascii="TimesNewRoman" w:hAnsi="TimesNewRoman" w:cs="Courier New"/>
          <w:sz w:val="20"/>
        </w:rPr>
        <w:tab/>
        <w:t>Unapportioned Authority</w:t>
      </w:r>
    </w:p>
    <w:p w14:paraId="580B0EB9"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462000</w:t>
      </w:r>
      <w:r w:rsidRPr="000332DF">
        <w:rPr>
          <w:rFonts w:ascii="TimesNewRoman" w:hAnsi="TimesNewRoman" w:cs="Courier New"/>
          <w:sz w:val="20"/>
        </w:rPr>
        <w:tab/>
      </w:r>
      <w:r w:rsidRPr="000332DF">
        <w:rPr>
          <w:rFonts w:ascii="TimesNewRoman" w:hAnsi="TimesNewRoman" w:cs="Courier New"/>
          <w:sz w:val="20"/>
        </w:rPr>
        <w:tab/>
        <w:t xml:space="preserve">Unobligated Funds Exempt </w:t>
      </w:r>
      <w:proofErr w:type="gramStart"/>
      <w:r w:rsidRPr="000332DF">
        <w:rPr>
          <w:rFonts w:ascii="TimesNewRoman" w:hAnsi="TimesNewRoman" w:cs="Courier New"/>
          <w:sz w:val="20"/>
        </w:rPr>
        <w:t>From</w:t>
      </w:r>
      <w:proofErr w:type="gramEnd"/>
      <w:r w:rsidRPr="000332DF">
        <w:rPr>
          <w:rFonts w:ascii="TimesNewRoman" w:hAnsi="TimesNewRoman" w:cs="Courier New"/>
          <w:sz w:val="20"/>
        </w:rPr>
        <w:t xml:space="preserve"> Apportionment</w:t>
      </w:r>
    </w:p>
    <w:p w14:paraId="3B40C046" w14:textId="77777777" w:rsidR="007307AA" w:rsidRPr="000332DF" w:rsidRDefault="007307AA" w:rsidP="007307AA">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3E1D1AF1"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211000</w:t>
      </w:r>
      <w:r w:rsidRPr="000332DF">
        <w:rPr>
          <w:rFonts w:ascii="TimesNewRoman" w:hAnsi="TimesNewRoman" w:cs="Courier New"/>
          <w:sz w:val="20"/>
        </w:rPr>
        <w:tab/>
        <w:t>Accounts Payable</w:t>
      </w:r>
    </w:p>
    <w:p w14:paraId="7D9F5D66"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213000</w:t>
      </w:r>
      <w:r w:rsidRPr="000332DF">
        <w:rPr>
          <w:rFonts w:ascii="TimesNewRoman" w:hAnsi="TimesNewRoman" w:cs="Courier New"/>
          <w:sz w:val="20"/>
        </w:rPr>
        <w:tab/>
        <w:t>Contract Holdbacks</w:t>
      </w:r>
    </w:p>
    <w:p w14:paraId="65CF07B1"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214000</w:t>
      </w:r>
      <w:r w:rsidRPr="000332DF">
        <w:rPr>
          <w:rFonts w:ascii="TimesNewRoman" w:hAnsi="TimesNewRoman" w:cs="Courier New"/>
          <w:sz w:val="20"/>
        </w:rPr>
        <w:tab/>
        <w:t>Accrued Interest Payable - Not Otherwise Classified</w:t>
      </w:r>
    </w:p>
    <w:p w14:paraId="5266F208"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214100</w:t>
      </w:r>
      <w:r w:rsidRPr="000332DF">
        <w:rPr>
          <w:rFonts w:ascii="TimesNewRoman" w:hAnsi="TimesNewRoman" w:cs="Courier New"/>
          <w:sz w:val="20"/>
        </w:rPr>
        <w:tab/>
        <w:t>Accrued Interest Payable - Loans</w:t>
      </w:r>
    </w:p>
    <w:p w14:paraId="526009DA"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214200</w:t>
      </w:r>
      <w:r w:rsidRPr="000332DF">
        <w:rPr>
          <w:rFonts w:ascii="TimesNewRoman" w:hAnsi="TimesNewRoman" w:cs="Courier New"/>
          <w:sz w:val="20"/>
        </w:rPr>
        <w:tab/>
        <w:t>Accrued Interest Payable - Debt</w:t>
      </w:r>
    </w:p>
    <w:p w14:paraId="4966CE15"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216000</w:t>
      </w:r>
      <w:r w:rsidRPr="000332DF">
        <w:rPr>
          <w:rFonts w:ascii="TimesNewRoman" w:hAnsi="TimesNewRoman" w:cs="Courier New"/>
          <w:sz w:val="20"/>
        </w:rPr>
        <w:tab/>
        <w:t>Entitlement Benefits Due and Payable</w:t>
      </w:r>
    </w:p>
    <w:p w14:paraId="07FCC5F6"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219000</w:t>
      </w:r>
      <w:r w:rsidRPr="000332DF">
        <w:rPr>
          <w:rFonts w:ascii="TimesNewRoman" w:hAnsi="TimesNewRoman" w:cs="Courier New"/>
          <w:sz w:val="20"/>
        </w:rPr>
        <w:tab/>
        <w:t xml:space="preserve">Other Liabilities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Related Budgetary Obligations</w:t>
      </w:r>
    </w:p>
    <w:p w14:paraId="0743290A"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219100</w:t>
      </w:r>
      <w:r w:rsidRPr="000332DF">
        <w:rPr>
          <w:rFonts w:ascii="TimesNewRoman" w:hAnsi="TimesNewRoman" w:cs="Courier New"/>
          <w:sz w:val="20"/>
        </w:rPr>
        <w:tab/>
        <w:t>Liability for Employer Benefits and Claims Incurred but Not Reported</w:t>
      </w:r>
    </w:p>
    <w:p w14:paraId="368A20BA"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221000</w:t>
      </w:r>
      <w:r w:rsidRPr="000332DF">
        <w:rPr>
          <w:rFonts w:ascii="TimesNewRoman" w:hAnsi="TimesNewRoman" w:cs="Courier New"/>
          <w:sz w:val="20"/>
        </w:rPr>
        <w:tab/>
        <w:t>Accrued Funded Payroll and Leave</w:t>
      </w:r>
    </w:p>
    <w:p w14:paraId="6C164CF8"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221100</w:t>
      </w:r>
      <w:r w:rsidRPr="000332DF">
        <w:rPr>
          <w:rFonts w:ascii="TimesNewRoman" w:hAnsi="TimesNewRoman" w:cs="Courier New"/>
          <w:sz w:val="20"/>
        </w:rPr>
        <w:tab/>
        <w:t>Withholdings Payable</w:t>
      </w:r>
    </w:p>
    <w:p w14:paraId="2E93B849"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221300</w:t>
      </w:r>
      <w:r w:rsidRPr="000332DF">
        <w:rPr>
          <w:rFonts w:ascii="TimesNewRoman" w:hAnsi="TimesNewRoman" w:cs="Courier New"/>
          <w:sz w:val="20"/>
        </w:rPr>
        <w:tab/>
        <w:t>Employer Contributions and Payroll Taxes Payable</w:t>
      </w:r>
    </w:p>
    <w:p w14:paraId="74119B76"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221500</w:t>
      </w:r>
      <w:r w:rsidRPr="000332DF">
        <w:rPr>
          <w:rFonts w:ascii="TimesNewRoman" w:hAnsi="TimesNewRoman" w:cs="Courier New"/>
          <w:sz w:val="20"/>
        </w:rPr>
        <w:tab/>
        <w:t xml:space="preserve">Other </w:t>
      </w:r>
      <w:proofErr w:type="spellStart"/>
      <w:r w:rsidRPr="000332DF">
        <w:rPr>
          <w:rFonts w:ascii="TimesNewRoman" w:hAnsi="TimesNewRoman" w:cs="Courier New"/>
          <w:sz w:val="20"/>
        </w:rPr>
        <w:t>Post Employment</w:t>
      </w:r>
      <w:proofErr w:type="spellEnd"/>
      <w:r w:rsidRPr="000332DF">
        <w:rPr>
          <w:rFonts w:ascii="TimesNewRoman" w:hAnsi="TimesNewRoman" w:cs="Courier New"/>
          <w:sz w:val="20"/>
        </w:rPr>
        <w:t xml:space="preserve"> Benefits Due and Payable</w:t>
      </w:r>
    </w:p>
    <w:p w14:paraId="628600FD"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221600</w:t>
      </w:r>
      <w:r w:rsidRPr="000332DF">
        <w:rPr>
          <w:rFonts w:ascii="TimesNewRoman" w:hAnsi="TimesNewRoman" w:cs="Courier New"/>
          <w:sz w:val="20"/>
        </w:rPr>
        <w:tab/>
        <w:t>Pension Benefits Due and Payable to Beneficiaries</w:t>
      </w:r>
    </w:p>
    <w:p w14:paraId="49E0E551"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221700</w:t>
      </w:r>
      <w:r w:rsidRPr="000332DF">
        <w:rPr>
          <w:rFonts w:ascii="TimesNewRoman" w:hAnsi="TimesNewRoman" w:cs="Courier New"/>
          <w:sz w:val="20"/>
        </w:rPr>
        <w:tab/>
        <w:t>Benefit Premiums Payable to Carriers</w:t>
      </w:r>
    </w:p>
    <w:p w14:paraId="53CA347C"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221800</w:t>
      </w:r>
      <w:r w:rsidRPr="000332DF">
        <w:rPr>
          <w:rFonts w:ascii="TimesNewRoman" w:hAnsi="TimesNewRoman" w:cs="Courier New"/>
          <w:sz w:val="20"/>
        </w:rPr>
        <w:tab/>
        <w:t>Life Insurance Benefits Due and Payable to Beneficiaries</w:t>
      </w:r>
    </w:p>
    <w:p w14:paraId="0F4C4DA5"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151100</w:t>
      </w:r>
      <w:r w:rsidRPr="000332DF">
        <w:rPr>
          <w:rFonts w:ascii="TimesNewRoman" w:hAnsi="TimesNewRoman" w:cs="Courier New"/>
          <w:sz w:val="20"/>
        </w:rPr>
        <w:tab/>
      </w:r>
      <w:r w:rsidRPr="000332DF">
        <w:rPr>
          <w:rFonts w:ascii="TimesNewRoman" w:hAnsi="TimesNewRoman" w:cs="Courier New"/>
          <w:sz w:val="20"/>
        </w:rPr>
        <w:tab/>
        <w:t>Operating Materials and Supplies Held for Use</w:t>
      </w:r>
    </w:p>
    <w:p w14:paraId="7D4B6930"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151200</w:t>
      </w:r>
      <w:r w:rsidRPr="000332DF">
        <w:rPr>
          <w:rFonts w:ascii="TimesNewRoman" w:hAnsi="TimesNewRoman" w:cs="Courier New"/>
          <w:sz w:val="20"/>
        </w:rPr>
        <w:tab/>
      </w:r>
      <w:r w:rsidRPr="000332DF">
        <w:rPr>
          <w:rFonts w:ascii="TimesNewRoman" w:hAnsi="TimesNewRoman" w:cs="Courier New"/>
          <w:sz w:val="20"/>
        </w:rPr>
        <w:tab/>
        <w:t>Operating Materials and Supplies Held in Reserve for Future Use</w:t>
      </w:r>
    </w:p>
    <w:p w14:paraId="510F43C2"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151600</w:t>
      </w:r>
      <w:r w:rsidRPr="000332DF">
        <w:rPr>
          <w:rFonts w:ascii="TimesNewRoman" w:hAnsi="TimesNewRoman" w:cs="Courier New"/>
          <w:sz w:val="20"/>
        </w:rPr>
        <w:tab/>
      </w:r>
      <w:r w:rsidRPr="000332DF">
        <w:rPr>
          <w:rFonts w:ascii="TimesNewRoman" w:hAnsi="TimesNewRoman" w:cs="Courier New"/>
          <w:sz w:val="20"/>
        </w:rPr>
        <w:tab/>
        <w:t>Operating Materials and Supplies in Development</w:t>
      </w:r>
    </w:p>
    <w:p w14:paraId="51A743EA"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152100</w:t>
      </w:r>
      <w:r w:rsidRPr="000332DF">
        <w:rPr>
          <w:rFonts w:ascii="TimesNewRoman" w:hAnsi="TimesNewRoman" w:cs="Courier New"/>
          <w:sz w:val="20"/>
        </w:rPr>
        <w:tab/>
      </w:r>
      <w:r w:rsidRPr="000332DF">
        <w:rPr>
          <w:rFonts w:ascii="TimesNewRoman" w:hAnsi="TimesNewRoman" w:cs="Courier New"/>
          <w:sz w:val="20"/>
        </w:rPr>
        <w:tab/>
        <w:t>Inventory Purchased for Resale</w:t>
      </w:r>
    </w:p>
    <w:p w14:paraId="18E54B11"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152200</w:t>
      </w:r>
      <w:r w:rsidRPr="000332DF">
        <w:rPr>
          <w:rFonts w:ascii="TimesNewRoman" w:hAnsi="TimesNewRoman" w:cs="Courier New"/>
          <w:sz w:val="20"/>
        </w:rPr>
        <w:tab/>
      </w:r>
      <w:r w:rsidRPr="000332DF">
        <w:rPr>
          <w:rFonts w:ascii="TimesNewRoman" w:hAnsi="TimesNewRoman" w:cs="Courier New"/>
          <w:sz w:val="20"/>
        </w:rPr>
        <w:tab/>
        <w:t>Inventory Held in Reserve for Future Sale</w:t>
      </w:r>
    </w:p>
    <w:p w14:paraId="2F7D8399"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152500</w:t>
      </w:r>
      <w:r w:rsidRPr="000332DF">
        <w:rPr>
          <w:rFonts w:ascii="TimesNewRoman" w:hAnsi="TimesNewRoman" w:cs="Courier New"/>
          <w:sz w:val="20"/>
        </w:rPr>
        <w:tab/>
      </w:r>
      <w:r w:rsidRPr="000332DF">
        <w:rPr>
          <w:rFonts w:ascii="TimesNewRoman" w:hAnsi="TimesNewRoman" w:cs="Courier New"/>
          <w:sz w:val="20"/>
        </w:rPr>
        <w:tab/>
        <w:t>Inventory - Raw Materials</w:t>
      </w:r>
    </w:p>
    <w:p w14:paraId="7D2E55CD"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152600</w:t>
      </w:r>
      <w:r w:rsidRPr="000332DF">
        <w:rPr>
          <w:rFonts w:ascii="TimesNewRoman" w:hAnsi="TimesNewRoman" w:cs="Courier New"/>
          <w:sz w:val="20"/>
        </w:rPr>
        <w:tab/>
      </w:r>
      <w:r w:rsidRPr="000332DF">
        <w:rPr>
          <w:rFonts w:ascii="TimesNewRoman" w:hAnsi="TimesNewRoman" w:cs="Courier New"/>
          <w:sz w:val="20"/>
        </w:rPr>
        <w:tab/>
        <w:t>Inventory - Work-in-Process</w:t>
      </w:r>
    </w:p>
    <w:p w14:paraId="759E95C7"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152700</w:t>
      </w:r>
      <w:r w:rsidRPr="000332DF">
        <w:rPr>
          <w:rFonts w:ascii="TimesNewRoman" w:hAnsi="TimesNewRoman" w:cs="Courier New"/>
          <w:sz w:val="20"/>
        </w:rPr>
        <w:tab/>
      </w:r>
      <w:r w:rsidRPr="000332DF">
        <w:rPr>
          <w:rFonts w:ascii="TimesNewRoman" w:hAnsi="TimesNewRoman" w:cs="Courier New"/>
          <w:sz w:val="20"/>
        </w:rPr>
        <w:tab/>
        <w:t>Inventory - Finished Goods</w:t>
      </w:r>
    </w:p>
    <w:p w14:paraId="5FE4DA51"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156100</w:t>
      </w:r>
      <w:r w:rsidRPr="000332DF">
        <w:rPr>
          <w:rFonts w:ascii="TimesNewRoman" w:hAnsi="TimesNewRoman" w:cs="Courier New"/>
          <w:sz w:val="20"/>
        </w:rPr>
        <w:tab/>
      </w:r>
      <w:r w:rsidRPr="000332DF">
        <w:rPr>
          <w:rFonts w:ascii="TimesNewRoman" w:hAnsi="TimesNewRoman" w:cs="Courier New"/>
          <w:sz w:val="20"/>
        </w:rPr>
        <w:tab/>
        <w:t>Commodities Held Under Price Support and Stabilization Support Programs</w:t>
      </w:r>
    </w:p>
    <w:p w14:paraId="69984C56"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157100</w:t>
      </w:r>
      <w:r w:rsidRPr="000332DF">
        <w:rPr>
          <w:rFonts w:ascii="TimesNewRoman" w:hAnsi="TimesNewRoman" w:cs="Courier New"/>
          <w:sz w:val="20"/>
        </w:rPr>
        <w:tab/>
      </w:r>
      <w:r w:rsidRPr="000332DF">
        <w:rPr>
          <w:rFonts w:ascii="TimesNewRoman" w:hAnsi="TimesNewRoman" w:cs="Courier New"/>
          <w:sz w:val="20"/>
        </w:rPr>
        <w:tab/>
        <w:t>Stockpile Materials Held in Reserve</w:t>
      </w:r>
    </w:p>
    <w:p w14:paraId="12B56333"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157200</w:t>
      </w:r>
      <w:r w:rsidRPr="000332DF">
        <w:rPr>
          <w:rFonts w:ascii="TimesNewRoman" w:hAnsi="TimesNewRoman" w:cs="Courier New"/>
          <w:sz w:val="20"/>
        </w:rPr>
        <w:tab/>
      </w:r>
      <w:r w:rsidRPr="000332DF">
        <w:rPr>
          <w:rFonts w:ascii="TimesNewRoman" w:hAnsi="TimesNewRoman" w:cs="Courier New"/>
          <w:sz w:val="20"/>
        </w:rPr>
        <w:tab/>
        <w:t>Stockpile Materials Held for Sale</w:t>
      </w:r>
    </w:p>
    <w:p w14:paraId="53AB5AD7"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159100</w:t>
      </w:r>
      <w:r w:rsidRPr="000332DF">
        <w:rPr>
          <w:rFonts w:ascii="TimesNewRoman" w:hAnsi="TimesNewRoman" w:cs="Courier New"/>
          <w:sz w:val="20"/>
        </w:rPr>
        <w:tab/>
      </w:r>
      <w:r w:rsidRPr="000332DF">
        <w:rPr>
          <w:rFonts w:ascii="TimesNewRoman" w:hAnsi="TimesNewRoman" w:cs="Courier New"/>
          <w:sz w:val="20"/>
        </w:rPr>
        <w:tab/>
        <w:t>Other Related Property</w:t>
      </w:r>
    </w:p>
    <w:p w14:paraId="6FC8D699"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171100</w:t>
      </w:r>
      <w:r w:rsidRPr="000332DF">
        <w:rPr>
          <w:rFonts w:ascii="TimesNewRoman" w:hAnsi="TimesNewRoman" w:cs="Courier New"/>
          <w:sz w:val="20"/>
        </w:rPr>
        <w:tab/>
      </w:r>
      <w:r w:rsidRPr="000332DF">
        <w:rPr>
          <w:rFonts w:ascii="TimesNewRoman" w:hAnsi="TimesNewRoman" w:cs="Courier New"/>
          <w:sz w:val="20"/>
        </w:rPr>
        <w:tab/>
        <w:t>Land and Land Rights</w:t>
      </w:r>
    </w:p>
    <w:p w14:paraId="06DDAC63"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171200</w:t>
      </w:r>
      <w:r w:rsidRPr="000332DF">
        <w:rPr>
          <w:rFonts w:ascii="TimesNewRoman" w:hAnsi="TimesNewRoman" w:cs="Courier New"/>
          <w:sz w:val="20"/>
        </w:rPr>
        <w:tab/>
      </w:r>
      <w:r w:rsidRPr="000332DF">
        <w:rPr>
          <w:rFonts w:ascii="TimesNewRoman" w:hAnsi="TimesNewRoman" w:cs="Courier New"/>
          <w:sz w:val="20"/>
        </w:rPr>
        <w:tab/>
        <w:t>Improvements to Land</w:t>
      </w:r>
    </w:p>
    <w:p w14:paraId="012B0EBC"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lastRenderedPageBreak/>
        <w:tab/>
        <w:t xml:space="preserve">   Credit</w:t>
      </w:r>
      <w:r w:rsidRPr="000332DF">
        <w:rPr>
          <w:rFonts w:ascii="TimesNewRoman" w:hAnsi="TimesNewRoman" w:cs="Courier New"/>
          <w:sz w:val="20"/>
        </w:rPr>
        <w:tab/>
        <w:t xml:space="preserve">   172000</w:t>
      </w:r>
      <w:r w:rsidRPr="000332DF">
        <w:rPr>
          <w:rFonts w:ascii="TimesNewRoman" w:hAnsi="TimesNewRoman" w:cs="Courier New"/>
          <w:sz w:val="20"/>
        </w:rPr>
        <w:tab/>
      </w:r>
      <w:r w:rsidRPr="000332DF">
        <w:rPr>
          <w:rFonts w:ascii="TimesNewRoman" w:hAnsi="TimesNewRoman" w:cs="Courier New"/>
          <w:sz w:val="20"/>
        </w:rPr>
        <w:tab/>
        <w:t>Construction-in-Progress</w:t>
      </w:r>
    </w:p>
    <w:p w14:paraId="5EEDF1AA" w14:textId="221668A1"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Pr>
          <w:rFonts w:ascii="TimesNewRoman" w:eastAsia="Calibri" w:hAnsi="TimesNewRoman" w:cs="Courier New"/>
          <w:b/>
          <w:sz w:val="20"/>
        </w:rPr>
        <w:tab/>
        <w:t xml:space="preserve">   </w:t>
      </w:r>
      <w:r w:rsidRPr="000332DF">
        <w:rPr>
          <w:rFonts w:ascii="TimesNewRoman" w:hAnsi="TimesNewRoman" w:cs="Courier New"/>
          <w:sz w:val="20"/>
        </w:rPr>
        <w:t>Credit</w:t>
      </w:r>
      <w:r w:rsidRPr="000332DF">
        <w:rPr>
          <w:rFonts w:ascii="TimesNewRoman" w:hAnsi="TimesNewRoman" w:cs="Courier New"/>
          <w:sz w:val="20"/>
        </w:rPr>
        <w:tab/>
        <w:t xml:space="preserve">   173000</w:t>
      </w:r>
      <w:r w:rsidRPr="000332DF">
        <w:rPr>
          <w:rFonts w:ascii="TimesNewRoman" w:hAnsi="TimesNewRoman" w:cs="Courier New"/>
          <w:sz w:val="20"/>
        </w:rPr>
        <w:tab/>
      </w:r>
      <w:r w:rsidRPr="000332DF">
        <w:rPr>
          <w:rFonts w:ascii="TimesNewRoman" w:hAnsi="TimesNewRoman" w:cs="Courier New"/>
          <w:sz w:val="20"/>
        </w:rPr>
        <w:tab/>
        <w:t>Buildings, Improvements, and Renovations</w:t>
      </w:r>
    </w:p>
    <w:p w14:paraId="695CFF04"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174000</w:t>
      </w:r>
      <w:r w:rsidRPr="000332DF">
        <w:rPr>
          <w:rFonts w:ascii="TimesNewRoman" w:hAnsi="TimesNewRoman" w:cs="Courier New"/>
          <w:sz w:val="20"/>
        </w:rPr>
        <w:tab/>
      </w:r>
      <w:r w:rsidRPr="000332DF">
        <w:rPr>
          <w:rFonts w:ascii="TimesNewRoman" w:hAnsi="TimesNewRoman" w:cs="Courier New"/>
          <w:sz w:val="20"/>
        </w:rPr>
        <w:tab/>
        <w:t>Other Structures and Facilities</w:t>
      </w:r>
    </w:p>
    <w:p w14:paraId="2FB02AC0"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175000</w:t>
      </w:r>
      <w:r w:rsidRPr="000332DF">
        <w:rPr>
          <w:rFonts w:ascii="TimesNewRoman" w:hAnsi="TimesNewRoman" w:cs="Courier New"/>
          <w:sz w:val="20"/>
        </w:rPr>
        <w:tab/>
      </w:r>
      <w:r w:rsidRPr="000332DF">
        <w:rPr>
          <w:rFonts w:ascii="TimesNewRoman" w:hAnsi="TimesNewRoman" w:cs="Courier New"/>
          <w:sz w:val="20"/>
        </w:rPr>
        <w:tab/>
        <w:t>Equipment</w:t>
      </w:r>
    </w:p>
    <w:p w14:paraId="1464C99D"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182000</w:t>
      </w:r>
      <w:r w:rsidRPr="000332DF">
        <w:rPr>
          <w:rFonts w:ascii="TimesNewRoman" w:hAnsi="TimesNewRoman" w:cs="Courier New"/>
          <w:sz w:val="20"/>
        </w:rPr>
        <w:tab/>
      </w:r>
      <w:r w:rsidRPr="000332DF">
        <w:rPr>
          <w:rFonts w:ascii="TimesNewRoman" w:hAnsi="TimesNewRoman" w:cs="Courier New"/>
          <w:sz w:val="20"/>
        </w:rPr>
        <w:tab/>
        <w:t>Leasehold Improvements</w:t>
      </w:r>
    </w:p>
    <w:p w14:paraId="799758E9"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183000</w:t>
      </w:r>
      <w:r w:rsidRPr="000332DF">
        <w:rPr>
          <w:rFonts w:ascii="TimesNewRoman" w:hAnsi="TimesNewRoman" w:cs="Courier New"/>
          <w:sz w:val="20"/>
        </w:rPr>
        <w:tab/>
      </w:r>
      <w:r w:rsidRPr="000332DF">
        <w:rPr>
          <w:rFonts w:ascii="TimesNewRoman" w:hAnsi="TimesNewRoman" w:cs="Courier New"/>
          <w:sz w:val="20"/>
        </w:rPr>
        <w:tab/>
        <w:t>Internal-Use Software</w:t>
      </w:r>
    </w:p>
    <w:p w14:paraId="3E3ACA6C"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183200</w:t>
      </w:r>
      <w:r w:rsidRPr="000332DF">
        <w:rPr>
          <w:rFonts w:ascii="TimesNewRoman" w:hAnsi="TimesNewRoman" w:cs="Courier New"/>
          <w:sz w:val="20"/>
        </w:rPr>
        <w:tab/>
      </w:r>
      <w:r w:rsidRPr="000332DF">
        <w:rPr>
          <w:rFonts w:ascii="TimesNewRoman" w:hAnsi="TimesNewRoman" w:cs="Courier New"/>
          <w:sz w:val="20"/>
        </w:rPr>
        <w:tab/>
        <w:t>Internal-Use Software in Development</w:t>
      </w:r>
    </w:p>
    <w:p w14:paraId="70745ABD"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184000</w:t>
      </w:r>
      <w:r w:rsidRPr="000332DF">
        <w:rPr>
          <w:rFonts w:ascii="TimesNewRoman" w:hAnsi="TimesNewRoman" w:cs="Courier New"/>
          <w:sz w:val="20"/>
        </w:rPr>
        <w:tab/>
      </w:r>
      <w:r w:rsidRPr="000332DF">
        <w:rPr>
          <w:rFonts w:ascii="TimesNewRoman" w:hAnsi="TimesNewRoman" w:cs="Courier New"/>
          <w:sz w:val="20"/>
        </w:rPr>
        <w:tab/>
        <w:t>Other Natural Resources</w:t>
      </w:r>
    </w:p>
    <w:p w14:paraId="3AC9E5C5"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189000</w:t>
      </w:r>
      <w:r w:rsidRPr="000332DF">
        <w:rPr>
          <w:rFonts w:ascii="TimesNewRoman" w:hAnsi="TimesNewRoman" w:cs="Courier New"/>
          <w:sz w:val="20"/>
        </w:rPr>
        <w:tab/>
      </w:r>
      <w:r w:rsidRPr="000332DF">
        <w:rPr>
          <w:rFonts w:ascii="TimesNewRoman" w:hAnsi="TimesNewRoman" w:cs="Courier New"/>
          <w:sz w:val="20"/>
        </w:rPr>
        <w:tab/>
        <w:t>Other General Property, Plant, and Equipment</w:t>
      </w:r>
    </w:p>
    <w:p w14:paraId="6E8079A0"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199000</w:t>
      </w:r>
      <w:r w:rsidRPr="000332DF">
        <w:rPr>
          <w:rFonts w:ascii="TimesNewRoman" w:hAnsi="TimesNewRoman" w:cs="Courier New"/>
          <w:sz w:val="20"/>
        </w:rPr>
        <w:tab/>
      </w:r>
      <w:r w:rsidRPr="000332DF">
        <w:rPr>
          <w:rFonts w:ascii="TimesNewRoman" w:hAnsi="TimesNewRoman" w:cs="Courier New"/>
          <w:sz w:val="20"/>
        </w:rPr>
        <w:tab/>
        <w:t>Other Assets</w:t>
      </w:r>
    </w:p>
    <w:p w14:paraId="51C6DEC4"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610000</w:t>
      </w:r>
      <w:r w:rsidRPr="000332DF">
        <w:rPr>
          <w:rFonts w:ascii="TimesNewRoman" w:hAnsi="TimesNewRoman" w:cs="Courier New"/>
          <w:sz w:val="20"/>
        </w:rPr>
        <w:tab/>
      </w:r>
      <w:r w:rsidRPr="000332DF">
        <w:rPr>
          <w:rFonts w:ascii="TimesNewRoman" w:hAnsi="TimesNewRoman" w:cs="Courier New"/>
          <w:sz w:val="20"/>
        </w:rPr>
        <w:tab/>
        <w:t>Operating Expenses/Program Costs</w:t>
      </w:r>
    </w:p>
    <w:p w14:paraId="555CF7EB"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640000</w:t>
      </w:r>
      <w:r w:rsidRPr="000332DF">
        <w:rPr>
          <w:rFonts w:ascii="TimesNewRoman" w:hAnsi="TimesNewRoman" w:cs="Courier New"/>
          <w:sz w:val="20"/>
        </w:rPr>
        <w:tab/>
      </w:r>
      <w:r w:rsidRPr="000332DF">
        <w:rPr>
          <w:rFonts w:ascii="TimesNewRoman" w:hAnsi="TimesNewRoman" w:cs="Courier New"/>
          <w:sz w:val="20"/>
        </w:rPr>
        <w:tab/>
        <w:t>Benefit Expense</w:t>
      </w:r>
    </w:p>
    <w:p w14:paraId="6A9FCFBB" w14:textId="581A7620" w:rsidR="007307AA" w:rsidRDefault="007307AA" w:rsidP="007307AA">
      <w:pPr>
        <w:pStyle w:val="PlainT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690000</w:t>
      </w:r>
      <w:r w:rsidRPr="000332DF">
        <w:rPr>
          <w:rFonts w:ascii="TimesNewRoman" w:hAnsi="TimesNewRoman" w:cs="Courier New"/>
          <w:sz w:val="20"/>
        </w:rPr>
        <w:tab/>
      </w:r>
      <w:r w:rsidRPr="000332DF">
        <w:rPr>
          <w:rFonts w:ascii="TimesNewRoman" w:hAnsi="TimesNewRoman" w:cs="Courier New"/>
          <w:sz w:val="20"/>
        </w:rPr>
        <w:tab/>
        <w:t>Non-Production Costs</w:t>
      </w:r>
    </w:p>
    <w:p w14:paraId="0A329992" w14:textId="1E79A60E" w:rsidR="005729F8" w:rsidRDefault="005729F8" w:rsidP="007307AA">
      <w:pPr>
        <w:pStyle w:val="PlainText"/>
        <w:keepLines/>
        <w:tabs>
          <w:tab w:val="left" w:pos="660"/>
          <w:tab w:val="left" w:pos="1840"/>
          <w:tab w:val="left" w:pos="2940"/>
          <w:tab w:val="left" w:pos="3140"/>
        </w:tabs>
        <w:ind w:left="3140" w:hanging="3140"/>
        <w:rPr>
          <w:rFonts w:ascii="TimesNewRoman" w:hAnsi="TimesNewRoman" w:cs="Courier New"/>
          <w:sz w:val="20"/>
        </w:rPr>
      </w:pPr>
      <w:r>
        <w:rPr>
          <w:rFonts w:ascii="TimesNewRoman" w:hAnsi="TimesNewRoman" w:cs="Courier New"/>
          <w:sz w:val="20"/>
        </w:rPr>
        <w:tab/>
      </w:r>
    </w:p>
    <w:p w14:paraId="49F8BC75" w14:textId="77777777" w:rsidR="005729F8" w:rsidRPr="00FF24E9" w:rsidRDefault="005729F8" w:rsidP="005729F8">
      <w:pPr>
        <w:pStyle w:val="PlainText"/>
        <w:keepLines/>
        <w:tabs>
          <w:tab w:val="left" w:pos="660"/>
          <w:tab w:val="left" w:pos="1840"/>
          <w:tab w:val="left" w:pos="2940"/>
          <w:tab w:val="left" w:pos="3140"/>
        </w:tabs>
        <w:ind w:left="3140" w:hanging="3140"/>
        <w:rPr>
          <w:rFonts w:ascii="Times New Roman" w:hAnsi="Times New Roman" w:cs="Times New Roman"/>
          <w:b/>
          <w:bCs/>
          <w:sz w:val="20"/>
        </w:rPr>
      </w:pPr>
      <w:r>
        <w:rPr>
          <w:rFonts w:ascii="TimesNewRoman" w:hAnsi="TimesNewRoman" w:cs="Courier New"/>
          <w:sz w:val="20"/>
        </w:rPr>
        <w:tab/>
        <w:t xml:space="preserve">   </w:t>
      </w:r>
      <w:r>
        <w:rPr>
          <w:rFonts w:ascii="Times New Roman" w:hAnsi="Times New Roman" w:cs="Times New Roman"/>
          <w:b/>
          <w:bCs/>
          <w:sz w:val="20"/>
          <w:szCs w:val="20"/>
        </w:rPr>
        <w:t xml:space="preserve">Justification: </w:t>
      </w:r>
      <w:r>
        <w:rPr>
          <w:rFonts w:ascii="Times New Roman" w:hAnsi="Times New Roman" w:cs="Times New Roman"/>
          <w:sz w:val="20"/>
          <w:szCs w:val="20"/>
        </w:rPr>
        <w:t>Add the also post to new USSGL TC-D103.</w:t>
      </w:r>
    </w:p>
    <w:p w14:paraId="3BE430BE" w14:textId="6662AD24" w:rsidR="005729F8" w:rsidRDefault="005729F8" w:rsidP="007307AA">
      <w:pPr>
        <w:pStyle w:val="PlainText"/>
        <w:keepLines/>
        <w:tabs>
          <w:tab w:val="left" w:pos="660"/>
          <w:tab w:val="left" w:pos="1840"/>
          <w:tab w:val="left" w:pos="2940"/>
          <w:tab w:val="left" w:pos="3140"/>
        </w:tabs>
        <w:ind w:left="3140" w:hanging="3140"/>
        <w:rPr>
          <w:rFonts w:ascii="TimesNewRoman" w:hAnsi="TimesNewRoman" w:cs="Courier New"/>
          <w:sz w:val="20"/>
        </w:rPr>
      </w:pPr>
    </w:p>
    <w:p w14:paraId="4B66B5D9" w14:textId="3E5B13D5" w:rsidR="007307AA" w:rsidRDefault="007307AA" w:rsidP="007307AA">
      <w:pPr>
        <w:pStyle w:val="PlainText"/>
        <w:keepLines/>
        <w:tabs>
          <w:tab w:val="left" w:pos="660"/>
          <w:tab w:val="left" w:pos="1840"/>
          <w:tab w:val="left" w:pos="2940"/>
          <w:tab w:val="left" w:pos="3140"/>
        </w:tabs>
        <w:ind w:left="3140" w:hanging="3140"/>
        <w:rPr>
          <w:rFonts w:ascii="TimesNewRoman" w:hAnsi="TimesNewRoman" w:cs="Courier New"/>
          <w:sz w:val="20"/>
        </w:rPr>
      </w:pPr>
    </w:p>
    <w:p w14:paraId="4714AF97" w14:textId="7FA10C31" w:rsidR="007307AA" w:rsidRDefault="007307AA" w:rsidP="007307AA">
      <w:pPr>
        <w:pStyle w:val="PlainText"/>
        <w:keepLines/>
        <w:tabs>
          <w:tab w:val="left" w:pos="660"/>
          <w:tab w:val="left" w:pos="1840"/>
          <w:tab w:val="left" w:pos="2940"/>
          <w:tab w:val="left" w:pos="3140"/>
        </w:tabs>
        <w:ind w:left="3140" w:hanging="3140"/>
        <w:rPr>
          <w:rFonts w:ascii="TimesNewRoman" w:hAnsi="TimesNewRoman" w:cs="Courier New"/>
          <w:sz w:val="20"/>
        </w:rPr>
      </w:pPr>
    </w:p>
    <w:p w14:paraId="368F1B6C" w14:textId="77777777" w:rsidR="007307AA" w:rsidRPr="000332DF" w:rsidRDefault="007307AA" w:rsidP="007307AA">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0332DF">
        <w:rPr>
          <w:rFonts w:ascii="TimesNewRoman" w:hAnsi="TimesNewRoman" w:cs="Courier New"/>
          <w:b/>
          <w:sz w:val="20"/>
        </w:rPr>
        <w:t>D120</w:t>
      </w:r>
      <w:r w:rsidRPr="000332DF">
        <w:rPr>
          <w:rFonts w:ascii="TimesNewRoman" w:hAnsi="TimesNewRoman" w:cs="Courier New"/>
          <w:sz w:val="20"/>
        </w:rPr>
        <w:tab/>
        <w:t>To record a downward adjustment to unpaid prior-year undelivered orders.</w:t>
      </w:r>
    </w:p>
    <w:p w14:paraId="2B1BC112" w14:textId="77777777" w:rsidR="007307AA" w:rsidRPr="00D769F1" w:rsidRDefault="007307AA" w:rsidP="007307AA">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Comment:</w:t>
      </w:r>
      <w:r w:rsidRPr="000332DF">
        <w:rPr>
          <w:rFonts w:ascii="TimesNewRoman" w:hAnsi="TimesNewRoman" w:cs="Courier New"/>
          <w:sz w:val="20"/>
        </w:rPr>
        <w:tab/>
        <w:t>Prior-year adjustments are used only in year 2 and later. The goods, services, or invoices have not been received. Record USSGL account 465000 if the authority has expired. If an amount was originally obligated against indefinite borrowing authority, then post TC D-138.</w:t>
      </w:r>
      <w:r>
        <w:rPr>
          <w:rFonts w:ascii="TimesNewRoman" w:hAnsi="TimesNewRoman" w:cs="Courier New"/>
          <w:sz w:val="20"/>
        </w:rPr>
        <w:t xml:space="preserve"> </w:t>
      </w:r>
      <w:r w:rsidRPr="002F5CC7">
        <w:rPr>
          <w:rFonts w:ascii="TimesNewRoman" w:hAnsi="TimesNewRoman" w:cs="Courier New"/>
          <w:bCs/>
          <w:sz w:val="20"/>
          <w:highlight w:val="yellow"/>
        </w:rPr>
        <w:t>Also post USSGL TC</w:t>
      </w:r>
      <w:r>
        <w:rPr>
          <w:rFonts w:ascii="TimesNewRoman" w:hAnsi="TimesNewRoman" w:cs="Courier New"/>
          <w:bCs/>
          <w:sz w:val="20"/>
          <w:highlight w:val="yellow"/>
        </w:rPr>
        <w:t xml:space="preserve"> </w:t>
      </w:r>
      <w:r w:rsidRPr="002F5CC7">
        <w:rPr>
          <w:rFonts w:ascii="TimesNewRoman" w:hAnsi="TimesNewRoman" w:cs="Courier New"/>
          <w:bCs/>
          <w:sz w:val="20"/>
          <w:highlight w:val="yellow"/>
        </w:rPr>
        <w:t>A122 if authority was previously anticipated and apportioned or USSGL TC A123 if authority was previously anticipated in programs exempt from apportionment</w:t>
      </w:r>
      <w:r w:rsidRPr="00341743">
        <w:rPr>
          <w:rFonts w:ascii="TimesNewRoman" w:hAnsi="TimesNewRoman" w:cs="Courier New"/>
          <w:bCs/>
          <w:sz w:val="20"/>
          <w:highlight w:val="yellow"/>
        </w:rPr>
        <w:t>. Also post</w:t>
      </w:r>
      <w:r>
        <w:rPr>
          <w:rFonts w:ascii="TimesNewRoman" w:hAnsi="TimesNewRoman" w:cs="Courier New"/>
          <w:bCs/>
          <w:sz w:val="20"/>
          <w:highlight w:val="yellow"/>
        </w:rPr>
        <w:t xml:space="preserve"> USSGL</w:t>
      </w:r>
      <w:r w:rsidRPr="00341743">
        <w:rPr>
          <w:rFonts w:ascii="TimesNewRoman" w:hAnsi="TimesNewRoman" w:cs="Courier New"/>
          <w:bCs/>
          <w:sz w:val="20"/>
          <w:highlight w:val="yellow"/>
        </w:rPr>
        <w:t xml:space="preserve"> TC D103 if the downward adjustment is associated with reimbursable obligations in an expired expenditure account.</w:t>
      </w:r>
    </w:p>
    <w:p w14:paraId="62CAAA47" w14:textId="77777777" w:rsidR="007307AA" w:rsidRPr="000332DF" w:rsidRDefault="007307AA" w:rsidP="007307AA">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p>
    <w:p w14:paraId="13F33E5C" w14:textId="77777777" w:rsidR="007307AA" w:rsidRPr="000332DF" w:rsidRDefault="007307AA" w:rsidP="007307AA">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Reference:</w:t>
      </w:r>
      <w:r w:rsidRPr="000332DF">
        <w:rPr>
          <w:rFonts w:ascii="TimesNewRoman" w:hAnsi="TimesNewRoman" w:cs="Courier New"/>
          <w:sz w:val="20"/>
        </w:rPr>
        <w:tab/>
        <w:t>USSGL implementation guidance; Upward and Downward Adjustments to Expired Appropriations</w:t>
      </w:r>
    </w:p>
    <w:p w14:paraId="75AC1DB8" w14:textId="77777777" w:rsidR="007307AA" w:rsidRPr="000332DF" w:rsidRDefault="007307AA" w:rsidP="007307AA">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66FD14ED" w14:textId="77777777" w:rsidR="007307AA"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487100</w:t>
      </w:r>
      <w:r w:rsidRPr="000332DF">
        <w:rPr>
          <w:rFonts w:ascii="TimesNewRoman" w:hAnsi="TimesNewRoman" w:cs="Courier New"/>
          <w:sz w:val="20"/>
        </w:rPr>
        <w:tab/>
        <w:t>Downward Adjustments of Prior-Year Unpaid Undelivered Orders - Obligations, Recoveries</w:t>
      </w:r>
    </w:p>
    <w:p w14:paraId="1618B652"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Pr>
          <w:rFonts w:ascii="TimesNewRoman" w:hAnsi="TimesNewRoman" w:cs="Courier New"/>
          <w:sz w:val="20"/>
        </w:rPr>
        <w:tab/>
        <w:t xml:space="preserve">   </w:t>
      </w:r>
      <w:r w:rsidRPr="0097397B">
        <w:rPr>
          <w:rFonts w:ascii="TimesNewRoman" w:hAnsi="TimesNewRoman" w:cs="Courier New"/>
          <w:sz w:val="20"/>
          <w:highlight w:val="yellow"/>
        </w:rPr>
        <w:t>Credit              431000</w:t>
      </w:r>
      <w:r w:rsidRPr="0097397B">
        <w:rPr>
          <w:rFonts w:ascii="TimesNewRoman" w:hAnsi="TimesNewRoman" w:cs="Courier New"/>
          <w:sz w:val="20"/>
          <w:highlight w:val="yellow"/>
        </w:rPr>
        <w:tab/>
        <w:t xml:space="preserve">    Anticipated Recoveries of Prior-Year Obligations</w:t>
      </w:r>
    </w:p>
    <w:p w14:paraId="4D1722AF"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445000</w:t>
      </w:r>
      <w:r w:rsidRPr="000332DF">
        <w:rPr>
          <w:rFonts w:ascii="TimesNewRoman" w:hAnsi="TimesNewRoman" w:cs="Courier New"/>
          <w:sz w:val="20"/>
        </w:rPr>
        <w:tab/>
      </w:r>
      <w:r w:rsidRPr="000332DF">
        <w:rPr>
          <w:rFonts w:ascii="TimesNewRoman" w:hAnsi="TimesNewRoman" w:cs="Courier New"/>
          <w:sz w:val="20"/>
        </w:rPr>
        <w:tab/>
        <w:t>Unapportioned Authority</w:t>
      </w:r>
    </w:p>
    <w:p w14:paraId="0B9A6493" w14:textId="77777777" w:rsidR="007307AA" w:rsidRPr="0097397B"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0"/>
        </w:rPr>
      </w:pPr>
      <w:r w:rsidRPr="000332DF">
        <w:rPr>
          <w:rFonts w:ascii="TimesNewRoman" w:hAnsi="TimesNewRoman" w:cs="Courier New"/>
          <w:sz w:val="20"/>
        </w:rPr>
        <w:tab/>
        <w:t xml:space="preserve">  </w:t>
      </w:r>
      <w:r w:rsidRPr="0097397B">
        <w:rPr>
          <w:rFonts w:ascii="TimesNewRoman" w:hAnsi="TimesNewRoman" w:cs="Courier New"/>
          <w:strike/>
          <w:color w:val="FF0000"/>
          <w:sz w:val="20"/>
        </w:rPr>
        <w:t xml:space="preserve"> Credit</w:t>
      </w:r>
      <w:r w:rsidRPr="0097397B">
        <w:rPr>
          <w:rFonts w:ascii="TimesNewRoman" w:hAnsi="TimesNewRoman" w:cs="Courier New"/>
          <w:strike/>
          <w:color w:val="FF0000"/>
          <w:sz w:val="20"/>
        </w:rPr>
        <w:tab/>
        <w:t xml:space="preserve">   461000</w:t>
      </w:r>
      <w:r w:rsidRPr="0097397B">
        <w:rPr>
          <w:rFonts w:ascii="TimesNewRoman" w:hAnsi="TimesNewRoman" w:cs="Courier New"/>
          <w:strike/>
          <w:color w:val="FF0000"/>
          <w:sz w:val="20"/>
        </w:rPr>
        <w:tab/>
      </w:r>
      <w:r w:rsidRPr="0097397B">
        <w:rPr>
          <w:rFonts w:ascii="TimesNewRoman" w:hAnsi="TimesNewRoman" w:cs="Courier New"/>
          <w:strike/>
          <w:color w:val="FF0000"/>
          <w:sz w:val="20"/>
        </w:rPr>
        <w:tab/>
        <w:t>Allotments - Realized Resources</w:t>
      </w:r>
    </w:p>
    <w:p w14:paraId="3D111C71"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462000</w:t>
      </w:r>
      <w:r w:rsidRPr="000332DF">
        <w:rPr>
          <w:rFonts w:ascii="TimesNewRoman" w:hAnsi="TimesNewRoman" w:cs="Courier New"/>
          <w:sz w:val="20"/>
        </w:rPr>
        <w:tab/>
      </w:r>
      <w:r w:rsidRPr="000332DF">
        <w:rPr>
          <w:rFonts w:ascii="TimesNewRoman" w:hAnsi="TimesNewRoman" w:cs="Courier New"/>
          <w:sz w:val="20"/>
        </w:rPr>
        <w:tab/>
        <w:t xml:space="preserve">Unobligated Funds Exempt </w:t>
      </w:r>
      <w:proofErr w:type="gramStart"/>
      <w:r w:rsidRPr="000332DF">
        <w:rPr>
          <w:rFonts w:ascii="TimesNewRoman" w:hAnsi="TimesNewRoman" w:cs="Courier New"/>
          <w:sz w:val="20"/>
        </w:rPr>
        <w:t>From</w:t>
      </w:r>
      <w:proofErr w:type="gramEnd"/>
      <w:r w:rsidRPr="000332DF">
        <w:rPr>
          <w:rFonts w:ascii="TimesNewRoman" w:hAnsi="TimesNewRoman" w:cs="Courier New"/>
          <w:sz w:val="20"/>
        </w:rPr>
        <w:t xml:space="preserve"> Apportionment</w:t>
      </w:r>
    </w:p>
    <w:p w14:paraId="547CE800"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465000</w:t>
      </w:r>
      <w:r w:rsidRPr="000332DF">
        <w:rPr>
          <w:rFonts w:ascii="TimesNewRoman" w:hAnsi="TimesNewRoman" w:cs="Courier New"/>
          <w:sz w:val="20"/>
        </w:rPr>
        <w:tab/>
      </w:r>
      <w:r w:rsidRPr="000332DF">
        <w:rPr>
          <w:rFonts w:ascii="TimesNewRoman" w:hAnsi="TimesNewRoman" w:cs="Courier New"/>
          <w:sz w:val="20"/>
        </w:rPr>
        <w:tab/>
        <w:t>Allotments - Expired Authority</w:t>
      </w:r>
    </w:p>
    <w:p w14:paraId="56DD36BE" w14:textId="77777777" w:rsidR="007307AA" w:rsidRPr="000332DF" w:rsidRDefault="007307AA" w:rsidP="007307AA">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7F8A02B1" w14:textId="77777777" w:rsidR="007307AA" w:rsidRPr="000332DF" w:rsidRDefault="007307AA" w:rsidP="007307AA">
      <w:pPr>
        <w:pStyle w:val="PlainT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None</w:t>
      </w:r>
    </w:p>
    <w:p w14:paraId="6C96412D" w14:textId="77777777" w:rsidR="007307AA" w:rsidRDefault="007307AA" w:rsidP="007307AA">
      <w:pPr>
        <w:rPr>
          <w:rFonts w:ascii="Times New Roman" w:hAnsi="Times New Roman" w:cs="Times New Roman"/>
        </w:rPr>
      </w:pPr>
    </w:p>
    <w:p w14:paraId="5B4F455F" w14:textId="77777777" w:rsidR="007307AA" w:rsidRDefault="007307AA" w:rsidP="007307AA">
      <w:pPr>
        <w:autoSpaceDE w:val="0"/>
        <w:autoSpaceDN w:val="0"/>
        <w:spacing w:after="0" w:line="240" w:lineRule="auto"/>
        <w:rPr>
          <w:rFonts w:ascii="Times New Roman" w:hAnsi="Times New Roman" w:cs="Times New Roman"/>
          <w:sz w:val="20"/>
          <w:szCs w:val="20"/>
        </w:rPr>
      </w:pPr>
      <w:r>
        <w:rPr>
          <w:rFonts w:ascii="Times New Roman" w:hAnsi="Times New Roman" w:cs="Times New Roman"/>
          <w:b/>
          <w:bCs/>
        </w:rPr>
        <w:t xml:space="preserve">            Justification: </w:t>
      </w:r>
      <w:r w:rsidRPr="001A7CEF">
        <w:rPr>
          <w:rFonts w:ascii="Times New Roman" w:hAnsi="Times New Roman" w:cs="Times New Roman"/>
          <w:sz w:val="20"/>
          <w:szCs w:val="20"/>
        </w:rPr>
        <w:t xml:space="preserve">Account 431000 estimates downward adjustments of prior-year obligations anticipated for </w:t>
      </w:r>
    </w:p>
    <w:p w14:paraId="0B252841" w14:textId="77777777" w:rsidR="007307AA" w:rsidRDefault="007307AA" w:rsidP="007307AA">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A7CEF">
        <w:rPr>
          <w:rFonts w:ascii="Times New Roman" w:hAnsi="Times New Roman" w:cs="Times New Roman"/>
          <w:sz w:val="20"/>
          <w:szCs w:val="20"/>
        </w:rPr>
        <w:t xml:space="preserve">recovery in the current fiscal year (used in unexpired multi-year or no-year funds).  When </w:t>
      </w:r>
      <w:proofErr w:type="gramStart"/>
      <w:r w:rsidRPr="001A7CEF">
        <w:rPr>
          <w:rFonts w:ascii="Times New Roman" w:hAnsi="Times New Roman" w:cs="Times New Roman"/>
          <w:sz w:val="20"/>
          <w:szCs w:val="20"/>
        </w:rPr>
        <w:t>a downward</w:t>
      </w:r>
      <w:proofErr w:type="gramEnd"/>
      <w:r w:rsidRPr="001A7CEF">
        <w:rPr>
          <w:rFonts w:ascii="Times New Roman" w:hAnsi="Times New Roman" w:cs="Times New Roman"/>
          <w:sz w:val="20"/>
          <w:szCs w:val="20"/>
        </w:rPr>
        <w:t xml:space="preserve"> </w:t>
      </w:r>
    </w:p>
    <w:p w14:paraId="2B85F7D1" w14:textId="77777777" w:rsidR="007307AA" w:rsidRDefault="007307AA" w:rsidP="007307AA">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A7CEF">
        <w:rPr>
          <w:rFonts w:ascii="Times New Roman" w:hAnsi="Times New Roman" w:cs="Times New Roman"/>
          <w:sz w:val="20"/>
          <w:szCs w:val="20"/>
        </w:rPr>
        <w:t xml:space="preserve">adjustment to an unpaid prior-year undelivered order or a downward adjustment for a refund received from a </w:t>
      </w:r>
    </w:p>
    <w:p w14:paraId="4D80DB3A" w14:textId="77777777" w:rsidR="007307AA" w:rsidRDefault="007307AA" w:rsidP="007307AA">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1A7CEF">
        <w:rPr>
          <w:rFonts w:ascii="Times New Roman" w:hAnsi="Times New Roman" w:cs="Times New Roman"/>
          <w:sz w:val="20"/>
          <w:szCs w:val="20"/>
        </w:rPr>
        <w:t>prior-year</w:t>
      </w:r>
      <w:proofErr w:type="gramEnd"/>
      <w:r w:rsidRPr="001A7CEF">
        <w:rPr>
          <w:rFonts w:ascii="Times New Roman" w:hAnsi="Times New Roman" w:cs="Times New Roman"/>
          <w:sz w:val="20"/>
          <w:szCs w:val="20"/>
        </w:rPr>
        <w:t xml:space="preserve"> paid delivered order (on unexpired multi-year or no year funds) is realized, </w:t>
      </w:r>
      <w:r>
        <w:rPr>
          <w:rFonts w:ascii="Times New Roman" w:hAnsi="Times New Roman" w:cs="Times New Roman"/>
          <w:sz w:val="20"/>
          <w:szCs w:val="20"/>
        </w:rPr>
        <w:t>entities</w:t>
      </w:r>
      <w:r w:rsidRPr="001A7CEF">
        <w:rPr>
          <w:rFonts w:ascii="Times New Roman" w:hAnsi="Times New Roman" w:cs="Times New Roman"/>
          <w:sz w:val="20"/>
          <w:szCs w:val="20"/>
        </w:rPr>
        <w:t xml:space="preserve"> typically have </w:t>
      </w:r>
    </w:p>
    <w:p w14:paraId="636712CA" w14:textId="77777777" w:rsidR="007307AA" w:rsidRDefault="007307AA" w:rsidP="007307AA">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A7CEF">
        <w:rPr>
          <w:rFonts w:ascii="Times New Roman" w:hAnsi="Times New Roman" w:cs="Times New Roman"/>
          <w:sz w:val="20"/>
          <w:szCs w:val="20"/>
        </w:rPr>
        <w:t xml:space="preserve">previously anticipated that recovery and should record the downward adjustment against the anticipated </w:t>
      </w:r>
    </w:p>
    <w:p w14:paraId="0448BD9B" w14:textId="77777777" w:rsidR="007307AA" w:rsidRDefault="007307AA" w:rsidP="007307AA">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A7CEF">
        <w:rPr>
          <w:rFonts w:ascii="Times New Roman" w:hAnsi="Times New Roman" w:cs="Times New Roman"/>
          <w:sz w:val="20"/>
          <w:szCs w:val="20"/>
        </w:rPr>
        <w:t xml:space="preserve">recovery account (USSGL 431000). USSGL account 461000 is being removed because you must </w:t>
      </w:r>
    </w:p>
    <w:p w14:paraId="759E9E33" w14:textId="77777777" w:rsidR="007307AA" w:rsidRDefault="007307AA" w:rsidP="007307AA">
      <w:pPr>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1A7CEF">
        <w:rPr>
          <w:rFonts w:ascii="Times New Roman" w:hAnsi="Times New Roman" w:cs="Times New Roman"/>
          <w:sz w:val="20"/>
          <w:szCs w:val="20"/>
        </w:rPr>
        <w:t xml:space="preserve">reapportion when you have a downward adjustment. </w:t>
      </w:r>
    </w:p>
    <w:p w14:paraId="612801E3" w14:textId="77777777" w:rsidR="007307AA" w:rsidRPr="0097397B" w:rsidRDefault="007307AA" w:rsidP="007307AA">
      <w:pPr>
        <w:rPr>
          <w:rFonts w:ascii="Times New Roman" w:hAnsi="Times New Roman" w:cs="Times New Roman"/>
          <w:b/>
          <w:bCs/>
        </w:rPr>
      </w:pPr>
    </w:p>
    <w:p w14:paraId="605DB9EC" w14:textId="77777777" w:rsidR="007307AA" w:rsidRPr="000332DF" w:rsidRDefault="007307AA" w:rsidP="007307AA">
      <w:pPr>
        <w:pStyle w:val="PlainText"/>
        <w:keepLines/>
        <w:tabs>
          <w:tab w:val="left" w:pos="660"/>
          <w:tab w:val="left" w:pos="1840"/>
          <w:tab w:val="left" w:pos="2940"/>
          <w:tab w:val="left" w:pos="3140"/>
        </w:tabs>
        <w:ind w:left="3140" w:hanging="3140"/>
        <w:rPr>
          <w:rFonts w:ascii="TimesNewRoman" w:hAnsi="TimesNewRoman" w:cs="Courier New"/>
          <w:sz w:val="20"/>
        </w:rPr>
      </w:pPr>
    </w:p>
    <w:p w14:paraId="6E7C7C1E" w14:textId="49A1CB03" w:rsidR="003E47A6" w:rsidRPr="003E47A6" w:rsidRDefault="003E47A6" w:rsidP="003E47A6">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sz w:val="20"/>
          <w:szCs w:val="21"/>
        </w:rPr>
      </w:pPr>
      <w:r w:rsidRPr="003E47A6">
        <w:rPr>
          <w:rFonts w:ascii="TimesNewRoman" w:eastAsia="Calibri" w:hAnsi="TimesNewRoman" w:cs="Courier New"/>
          <w:b/>
          <w:sz w:val="20"/>
          <w:szCs w:val="21"/>
        </w:rPr>
        <w:lastRenderedPageBreak/>
        <w:t>D134</w:t>
      </w:r>
      <w:r w:rsidRPr="003E47A6">
        <w:rPr>
          <w:rFonts w:ascii="TimesNewRoman" w:eastAsia="Calibri" w:hAnsi="TimesNewRoman" w:cs="Courier New"/>
          <w:sz w:val="20"/>
          <w:szCs w:val="21"/>
        </w:rPr>
        <w:tab/>
        <w:t>To record the delivery of goods and services ordered in a prior-year and accrue a liability. Expended authority is less than the original obligation and the authority is not expired.</w:t>
      </w:r>
    </w:p>
    <w:p w14:paraId="38B27539" w14:textId="209AD547" w:rsidR="003E47A6" w:rsidRPr="003E47A6" w:rsidRDefault="003E47A6" w:rsidP="003E47A6">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sz w:val="20"/>
          <w:szCs w:val="21"/>
        </w:rPr>
      </w:pPr>
      <w:r w:rsidRPr="003E47A6">
        <w:rPr>
          <w:rFonts w:ascii="TimesNewRoman" w:eastAsia="Calibri" w:hAnsi="TimesNewRoman" w:cs="Courier New"/>
          <w:b/>
          <w:sz w:val="20"/>
          <w:szCs w:val="21"/>
        </w:rPr>
        <w:tab/>
        <w:t>Comment:</w:t>
      </w:r>
      <w:r w:rsidRPr="003E47A6">
        <w:rPr>
          <w:rFonts w:ascii="TimesNewRoman" w:eastAsia="Calibri" w:hAnsi="TimesNewRoman" w:cs="Courier New"/>
          <w:sz w:val="20"/>
          <w:szCs w:val="21"/>
        </w:rPr>
        <w:tab/>
        <w:t>The offset to downward adjustments to undelivered orders is 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 in programs exempt from apportionment.</w:t>
      </w:r>
      <w:r>
        <w:rPr>
          <w:rFonts w:ascii="TimesNewRoman" w:eastAsia="Calibri" w:hAnsi="TimesNewRoman" w:cs="Courier New"/>
          <w:sz w:val="20"/>
          <w:szCs w:val="21"/>
        </w:rPr>
        <w:t xml:space="preserve"> </w:t>
      </w:r>
      <w:r w:rsidRPr="003E47A6">
        <w:rPr>
          <w:rFonts w:ascii="TimesNewRoman" w:eastAsia="Calibri" w:hAnsi="TimesNewRoman" w:cs="Courier New"/>
          <w:sz w:val="20"/>
          <w:szCs w:val="21"/>
          <w:highlight w:val="yellow"/>
        </w:rPr>
        <w:t>Also post USSGL TC-D103 if the downward adjustment is associated with reimbursable obligations in an expired expenditure account.</w:t>
      </w:r>
      <w:r w:rsidRPr="003E47A6">
        <w:rPr>
          <w:rFonts w:ascii="TimesNewRoman" w:eastAsia="Calibri" w:hAnsi="TimesNewRoman" w:cs="Courier New"/>
          <w:sz w:val="20"/>
          <w:szCs w:val="21"/>
        </w:rPr>
        <w:t xml:space="preserve"> The payroll and related benefit liabilities in this transaction are only for work-in-process. For other payroll-related transactions, see USSGL TCs-E104 through E117. Also post USSGL TCs G120, G122, and G124 to track purchases.</w:t>
      </w:r>
    </w:p>
    <w:p w14:paraId="3147DBF5" w14:textId="77777777" w:rsidR="003E47A6" w:rsidRPr="003E47A6" w:rsidRDefault="003E47A6" w:rsidP="003E47A6">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sz w:val="20"/>
          <w:szCs w:val="21"/>
        </w:rPr>
      </w:pPr>
      <w:r w:rsidRPr="003E47A6">
        <w:rPr>
          <w:rFonts w:ascii="TimesNewRoman" w:eastAsia="Calibri" w:hAnsi="TimesNewRoman" w:cs="Courier New"/>
          <w:b/>
          <w:sz w:val="20"/>
          <w:szCs w:val="21"/>
        </w:rPr>
        <w:tab/>
        <w:t>Reference:</w:t>
      </w:r>
      <w:r w:rsidRPr="003E47A6">
        <w:rPr>
          <w:rFonts w:ascii="TimesNewRoman" w:eastAsia="Calibri" w:hAnsi="TimesNewRoman" w:cs="Courier New"/>
          <w:sz w:val="20"/>
          <w:szCs w:val="21"/>
        </w:rPr>
        <w:tab/>
        <w:t>USSGL implementation guidance; USSGL Budgetary Accounting Guide</w:t>
      </w:r>
    </w:p>
    <w:p w14:paraId="2CCE0E16" w14:textId="77777777" w:rsidR="003E47A6" w:rsidRPr="003E47A6" w:rsidRDefault="003E47A6" w:rsidP="003E47A6">
      <w:pPr>
        <w:keepNext/>
        <w:keepLines/>
        <w:tabs>
          <w:tab w:val="left" w:pos="660"/>
          <w:tab w:val="left" w:pos="1840"/>
          <w:tab w:val="left" w:pos="2940"/>
          <w:tab w:val="left" w:pos="3140"/>
        </w:tabs>
        <w:spacing w:before="120" w:after="0" w:line="240" w:lineRule="auto"/>
        <w:rPr>
          <w:rFonts w:ascii="TimesNewRoman" w:eastAsia="Calibri" w:hAnsi="TimesNewRoman" w:cs="Courier New"/>
          <w:b/>
          <w:sz w:val="20"/>
          <w:szCs w:val="21"/>
        </w:rPr>
      </w:pPr>
      <w:r w:rsidRPr="003E47A6">
        <w:rPr>
          <w:rFonts w:ascii="TimesNewRoman" w:eastAsia="Calibri" w:hAnsi="TimesNewRoman" w:cs="Courier New"/>
          <w:b/>
          <w:sz w:val="20"/>
          <w:szCs w:val="21"/>
        </w:rPr>
        <w:tab/>
        <w:t>Budgetary Entry</w:t>
      </w:r>
    </w:p>
    <w:p w14:paraId="77FF31CA"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480100</w:t>
      </w:r>
      <w:r w:rsidRPr="003E47A6">
        <w:rPr>
          <w:rFonts w:ascii="TimesNewRoman" w:eastAsia="Calibri" w:hAnsi="TimesNewRoman" w:cs="Courier New"/>
          <w:sz w:val="20"/>
          <w:szCs w:val="21"/>
        </w:rPr>
        <w:tab/>
        <w:t>Undelivered Orders - Obligations, Unpaid</w:t>
      </w:r>
    </w:p>
    <w:p w14:paraId="1425FD62"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487100</w:t>
      </w:r>
      <w:r w:rsidRPr="003E47A6">
        <w:rPr>
          <w:rFonts w:ascii="TimesNewRoman" w:eastAsia="Calibri" w:hAnsi="TimesNewRoman" w:cs="Courier New"/>
          <w:sz w:val="20"/>
          <w:szCs w:val="21"/>
        </w:rPr>
        <w:tab/>
        <w:t>Downward Adjustments of Prior-Year Unpaid Undelivered Orders - Obligations, Recoveries</w:t>
      </w:r>
    </w:p>
    <w:p w14:paraId="10765AC4" w14:textId="77777777" w:rsidR="003E47A6" w:rsidRPr="003E47A6" w:rsidRDefault="003E47A6" w:rsidP="003E47A6">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sz w:val="20"/>
          <w:szCs w:val="21"/>
        </w:rPr>
      </w:pPr>
      <w:r w:rsidRPr="003E47A6">
        <w:rPr>
          <w:rFonts w:ascii="TimesNewRoman" w:eastAsia="Calibri" w:hAnsi="TimesNewRoman" w:cs="Courier New"/>
          <w:sz w:val="20"/>
          <w:szCs w:val="21"/>
        </w:rPr>
        <w:tab/>
        <w:t xml:space="preserve">   Credit</w:t>
      </w:r>
      <w:r w:rsidRPr="003E47A6">
        <w:rPr>
          <w:rFonts w:ascii="TimesNewRoman" w:eastAsia="Calibri" w:hAnsi="TimesNewRoman" w:cs="Courier New"/>
          <w:sz w:val="20"/>
          <w:szCs w:val="21"/>
        </w:rPr>
        <w:tab/>
        <w:t xml:space="preserve">   431000</w:t>
      </w:r>
      <w:r w:rsidRPr="003E47A6">
        <w:rPr>
          <w:rFonts w:ascii="TimesNewRoman" w:eastAsia="Calibri" w:hAnsi="TimesNewRoman" w:cs="Courier New"/>
          <w:sz w:val="20"/>
          <w:szCs w:val="21"/>
        </w:rPr>
        <w:tab/>
      </w:r>
      <w:r w:rsidRPr="003E47A6">
        <w:rPr>
          <w:rFonts w:ascii="TimesNewRoman" w:eastAsia="Calibri" w:hAnsi="TimesNewRoman" w:cs="Courier New"/>
          <w:sz w:val="20"/>
          <w:szCs w:val="21"/>
        </w:rPr>
        <w:tab/>
        <w:t>Anticipated Recoveries of Prior-Year Obligations</w:t>
      </w:r>
    </w:p>
    <w:p w14:paraId="2784D397" w14:textId="77777777" w:rsidR="003E47A6" w:rsidRPr="003E47A6" w:rsidRDefault="003E47A6" w:rsidP="003E47A6">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sz w:val="20"/>
          <w:szCs w:val="21"/>
        </w:rPr>
      </w:pPr>
      <w:r w:rsidRPr="003E47A6">
        <w:rPr>
          <w:rFonts w:ascii="TimesNewRoman" w:eastAsia="Calibri" w:hAnsi="TimesNewRoman" w:cs="Courier New"/>
          <w:sz w:val="20"/>
          <w:szCs w:val="21"/>
        </w:rPr>
        <w:tab/>
        <w:t xml:space="preserve">   Credit</w:t>
      </w:r>
      <w:r w:rsidRPr="003E47A6">
        <w:rPr>
          <w:rFonts w:ascii="TimesNewRoman" w:eastAsia="Calibri" w:hAnsi="TimesNewRoman" w:cs="Courier New"/>
          <w:sz w:val="20"/>
          <w:szCs w:val="21"/>
        </w:rPr>
        <w:tab/>
        <w:t xml:space="preserve">   445000</w:t>
      </w:r>
      <w:r w:rsidRPr="003E47A6">
        <w:rPr>
          <w:rFonts w:ascii="TimesNewRoman" w:eastAsia="Calibri" w:hAnsi="TimesNewRoman" w:cs="Courier New"/>
          <w:sz w:val="20"/>
          <w:szCs w:val="21"/>
        </w:rPr>
        <w:tab/>
      </w:r>
      <w:r w:rsidRPr="003E47A6">
        <w:rPr>
          <w:rFonts w:ascii="TimesNewRoman" w:eastAsia="Calibri" w:hAnsi="TimesNewRoman" w:cs="Courier New"/>
          <w:sz w:val="20"/>
          <w:szCs w:val="21"/>
        </w:rPr>
        <w:tab/>
        <w:t>Unapportioned Authority</w:t>
      </w:r>
    </w:p>
    <w:p w14:paraId="2DB61F26" w14:textId="77777777" w:rsidR="003E47A6" w:rsidRPr="003E47A6" w:rsidRDefault="003E47A6" w:rsidP="003E47A6">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sz w:val="20"/>
          <w:szCs w:val="21"/>
        </w:rPr>
      </w:pPr>
      <w:r w:rsidRPr="003E47A6">
        <w:rPr>
          <w:rFonts w:ascii="TimesNewRoman" w:eastAsia="Calibri" w:hAnsi="TimesNewRoman" w:cs="Courier New"/>
          <w:sz w:val="20"/>
          <w:szCs w:val="21"/>
        </w:rPr>
        <w:tab/>
        <w:t xml:space="preserve">   Credit</w:t>
      </w:r>
      <w:r w:rsidRPr="003E47A6">
        <w:rPr>
          <w:rFonts w:ascii="TimesNewRoman" w:eastAsia="Calibri" w:hAnsi="TimesNewRoman" w:cs="Courier New"/>
          <w:sz w:val="20"/>
          <w:szCs w:val="21"/>
        </w:rPr>
        <w:tab/>
        <w:t xml:space="preserve">   462000</w:t>
      </w:r>
      <w:r w:rsidRPr="003E47A6">
        <w:rPr>
          <w:rFonts w:ascii="TimesNewRoman" w:eastAsia="Calibri" w:hAnsi="TimesNewRoman" w:cs="Courier New"/>
          <w:sz w:val="20"/>
          <w:szCs w:val="21"/>
        </w:rPr>
        <w:tab/>
      </w:r>
      <w:r w:rsidRPr="003E47A6">
        <w:rPr>
          <w:rFonts w:ascii="TimesNewRoman" w:eastAsia="Calibri" w:hAnsi="TimesNewRoman" w:cs="Courier New"/>
          <w:sz w:val="20"/>
          <w:szCs w:val="21"/>
        </w:rPr>
        <w:tab/>
        <w:t xml:space="preserve">Unobligated Funds Exempt </w:t>
      </w:r>
      <w:proofErr w:type="gramStart"/>
      <w:r w:rsidRPr="003E47A6">
        <w:rPr>
          <w:rFonts w:ascii="TimesNewRoman" w:eastAsia="Calibri" w:hAnsi="TimesNewRoman" w:cs="Courier New"/>
          <w:sz w:val="20"/>
          <w:szCs w:val="21"/>
        </w:rPr>
        <w:t>From</w:t>
      </w:r>
      <w:proofErr w:type="gramEnd"/>
      <w:r w:rsidRPr="003E47A6">
        <w:rPr>
          <w:rFonts w:ascii="TimesNewRoman" w:eastAsia="Calibri" w:hAnsi="TimesNewRoman" w:cs="Courier New"/>
          <w:sz w:val="20"/>
          <w:szCs w:val="21"/>
        </w:rPr>
        <w:t xml:space="preserve"> Apportionment</w:t>
      </w:r>
    </w:p>
    <w:p w14:paraId="3ED5BFBC" w14:textId="77777777" w:rsidR="003E47A6" w:rsidRPr="003E47A6" w:rsidRDefault="003E47A6" w:rsidP="003E47A6">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sz w:val="20"/>
          <w:szCs w:val="21"/>
        </w:rPr>
      </w:pPr>
      <w:r w:rsidRPr="003E47A6">
        <w:rPr>
          <w:rFonts w:ascii="TimesNewRoman" w:eastAsia="Calibri" w:hAnsi="TimesNewRoman" w:cs="Courier New"/>
          <w:sz w:val="20"/>
          <w:szCs w:val="21"/>
        </w:rPr>
        <w:tab/>
        <w:t xml:space="preserve">   Credit</w:t>
      </w:r>
      <w:r w:rsidRPr="003E47A6">
        <w:rPr>
          <w:rFonts w:ascii="TimesNewRoman" w:eastAsia="Calibri" w:hAnsi="TimesNewRoman" w:cs="Courier New"/>
          <w:sz w:val="20"/>
          <w:szCs w:val="21"/>
        </w:rPr>
        <w:tab/>
        <w:t xml:space="preserve">   490100</w:t>
      </w:r>
      <w:r w:rsidRPr="003E47A6">
        <w:rPr>
          <w:rFonts w:ascii="TimesNewRoman" w:eastAsia="Calibri" w:hAnsi="TimesNewRoman" w:cs="Courier New"/>
          <w:sz w:val="20"/>
          <w:szCs w:val="21"/>
        </w:rPr>
        <w:tab/>
      </w:r>
      <w:r w:rsidRPr="003E47A6">
        <w:rPr>
          <w:rFonts w:ascii="TimesNewRoman" w:eastAsia="Calibri" w:hAnsi="TimesNewRoman" w:cs="Courier New"/>
          <w:sz w:val="20"/>
          <w:szCs w:val="21"/>
        </w:rPr>
        <w:tab/>
        <w:t>Delivered Orders - Obligations, Unpaid</w:t>
      </w:r>
    </w:p>
    <w:p w14:paraId="29295B5A" w14:textId="77777777" w:rsidR="003E47A6" w:rsidRPr="003E47A6" w:rsidRDefault="003E47A6" w:rsidP="003E47A6">
      <w:pPr>
        <w:keepNext/>
        <w:keepLines/>
        <w:tabs>
          <w:tab w:val="left" w:pos="660"/>
          <w:tab w:val="left" w:pos="1840"/>
          <w:tab w:val="left" w:pos="2940"/>
          <w:tab w:val="left" w:pos="3140"/>
        </w:tabs>
        <w:spacing w:before="120" w:after="0" w:line="240" w:lineRule="auto"/>
        <w:rPr>
          <w:rFonts w:ascii="TimesNewRoman" w:eastAsia="Calibri" w:hAnsi="TimesNewRoman" w:cs="Courier New"/>
          <w:b/>
          <w:sz w:val="20"/>
          <w:szCs w:val="21"/>
        </w:rPr>
      </w:pPr>
      <w:r w:rsidRPr="003E47A6">
        <w:rPr>
          <w:rFonts w:ascii="TimesNewRoman" w:eastAsia="Calibri" w:hAnsi="TimesNewRoman" w:cs="Courier New"/>
          <w:b/>
          <w:sz w:val="20"/>
          <w:szCs w:val="21"/>
        </w:rPr>
        <w:tab/>
        <w:t>Proprietary Entry</w:t>
      </w:r>
    </w:p>
    <w:p w14:paraId="32A24D2F"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151100</w:t>
      </w:r>
      <w:r w:rsidRPr="003E47A6">
        <w:rPr>
          <w:rFonts w:ascii="TimesNewRoman" w:eastAsia="Calibri" w:hAnsi="TimesNewRoman" w:cs="Courier New"/>
          <w:sz w:val="20"/>
          <w:szCs w:val="21"/>
        </w:rPr>
        <w:tab/>
        <w:t>Operating Materials and Supplies Held for Use</w:t>
      </w:r>
    </w:p>
    <w:p w14:paraId="1777D47A"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151200</w:t>
      </w:r>
      <w:r w:rsidRPr="003E47A6">
        <w:rPr>
          <w:rFonts w:ascii="TimesNewRoman" w:eastAsia="Calibri" w:hAnsi="TimesNewRoman" w:cs="Courier New"/>
          <w:sz w:val="20"/>
          <w:szCs w:val="21"/>
        </w:rPr>
        <w:tab/>
        <w:t>Operating Materials and Supplies Held in Reserve for Future Use</w:t>
      </w:r>
    </w:p>
    <w:p w14:paraId="6B1EFBF9"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151600</w:t>
      </w:r>
      <w:r w:rsidRPr="003E47A6">
        <w:rPr>
          <w:rFonts w:ascii="TimesNewRoman" w:eastAsia="Calibri" w:hAnsi="TimesNewRoman" w:cs="Courier New"/>
          <w:sz w:val="20"/>
          <w:szCs w:val="21"/>
        </w:rPr>
        <w:tab/>
        <w:t>Operating Materials and Supplies in Development</w:t>
      </w:r>
    </w:p>
    <w:p w14:paraId="1EB56D61"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152100</w:t>
      </w:r>
      <w:r w:rsidRPr="003E47A6">
        <w:rPr>
          <w:rFonts w:ascii="TimesNewRoman" w:eastAsia="Calibri" w:hAnsi="TimesNewRoman" w:cs="Courier New"/>
          <w:sz w:val="20"/>
          <w:szCs w:val="21"/>
        </w:rPr>
        <w:tab/>
        <w:t>Inventory Purchased for Resale</w:t>
      </w:r>
    </w:p>
    <w:p w14:paraId="3131E7B3"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152200</w:t>
      </w:r>
      <w:r w:rsidRPr="003E47A6">
        <w:rPr>
          <w:rFonts w:ascii="TimesNewRoman" w:eastAsia="Calibri" w:hAnsi="TimesNewRoman" w:cs="Courier New"/>
          <w:sz w:val="20"/>
          <w:szCs w:val="21"/>
        </w:rPr>
        <w:tab/>
        <w:t>Inventory Held in Reserve for Future Sale</w:t>
      </w:r>
    </w:p>
    <w:p w14:paraId="6292801D"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152500</w:t>
      </w:r>
      <w:r w:rsidRPr="003E47A6">
        <w:rPr>
          <w:rFonts w:ascii="TimesNewRoman" w:eastAsia="Calibri" w:hAnsi="TimesNewRoman" w:cs="Courier New"/>
          <w:sz w:val="20"/>
          <w:szCs w:val="21"/>
        </w:rPr>
        <w:tab/>
        <w:t>Inventory - Raw Materials</w:t>
      </w:r>
    </w:p>
    <w:p w14:paraId="2949BA51"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152600</w:t>
      </w:r>
      <w:r w:rsidRPr="003E47A6">
        <w:rPr>
          <w:rFonts w:ascii="TimesNewRoman" w:eastAsia="Calibri" w:hAnsi="TimesNewRoman" w:cs="Courier New"/>
          <w:sz w:val="20"/>
          <w:szCs w:val="21"/>
        </w:rPr>
        <w:tab/>
        <w:t>Inventory - Work-in-Process</w:t>
      </w:r>
    </w:p>
    <w:p w14:paraId="0C7D90D7"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152700</w:t>
      </w:r>
      <w:r w:rsidRPr="003E47A6">
        <w:rPr>
          <w:rFonts w:ascii="TimesNewRoman" w:eastAsia="Calibri" w:hAnsi="TimesNewRoman" w:cs="Courier New"/>
          <w:sz w:val="20"/>
          <w:szCs w:val="21"/>
        </w:rPr>
        <w:tab/>
        <w:t>Inventory - Finished Goods</w:t>
      </w:r>
    </w:p>
    <w:p w14:paraId="482A52A9"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156100</w:t>
      </w:r>
      <w:r w:rsidRPr="003E47A6">
        <w:rPr>
          <w:rFonts w:ascii="TimesNewRoman" w:eastAsia="Calibri" w:hAnsi="TimesNewRoman" w:cs="Courier New"/>
          <w:sz w:val="20"/>
          <w:szCs w:val="21"/>
        </w:rPr>
        <w:tab/>
        <w:t>Commodities Held Under Price Support and Stabilization Support Programs</w:t>
      </w:r>
    </w:p>
    <w:p w14:paraId="1AB1ECF9"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157100</w:t>
      </w:r>
      <w:r w:rsidRPr="003E47A6">
        <w:rPr>
          <w:rFonts w:ascii="TimesNewRoman" w:eastAsia="Calibri" w:hAnsi="TimesNewRoman" w:cs="Courier New"/>
          <w:sz w:val="20"/>
          <w:szCs w:val="21"/>
        </w:rPr>
        <w:tab/>
        <w:t>Stockpile Materials Held in Reserve</w:t>
      </w:r>
    </w:p>
    <w:p w14:paraId="36DCBC30"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157200</w:t>
      </w:r>
      <w:r w:rsidRPr="003E47A6">
        <w:rPr>
          <w:rFonts w:ascii="TimesNewRoman" w:eastAsia="Calibri" w:hAnsi="TimesNewRoman" w:cs="Courier New"/>
          <w:sz w:val="20"/>
          <w:szCs w:val="21"/>
        </w:rPr>
        <w:tab/>
        <w:t>Stockpile Materials Held for Sale</w:t>
      </w:r>
    </w:p>
    <w:p w14:paraId="4D2C4BF6"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159100</w:t>
      </w:r>
      <w:r w:rsidRPr="003E47A6">
        <w:rPr>
          <w:rFonts w:ascii="TimesNewRoman" w:eastAsia="Calibri" w:hAnsi="TimesNewRoman" w:cs="Courier New"/>
          <w:sz w:val="20"/>
          <w:szCs w:val="21"/>
        </w:rPr>
        <w:tab/>
        <w:t>Other Related Property</w:t>
      </w:r>
    </w:p>
    <w:p w14:paraId="376B03FE"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171100</w:t>
      </w:r>
      <w:r w:rsidRPr="003E47A6">
        <w:rPr>
          <w:rFonts w:ascii="TimesNewRoman" w:eastAsia="Calibri" w:hAnsi="TimesNewRoman" w:cs="Courier New"/>
          <w:sz w:val="20"/>
          <w:szCs w:val="21"/>
        </w:rPr>
        <w:tab/>
        <w:t>Land and Land Rights</w:t>
      </w:r>
    </w:p>
    <w:p w14:paraId="1F850922"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171200</w:t>
      </w:r>
      <w:r w:rsidRPr="003E47A6">
        <w:rPr>
          <w:rFonts w:ascii="TimesNewRoman" w:eastAsia="Calibri" w:hAnsi="TimesNewRoman" w:cs="Courier New"/>
          <w:sz w:val="20"/>
          <w:szCs w:val="21"/>
        </w:rPr>
        <w:tab/>
        <w:t>Improvements to Land</w:t>
      </w:r>
    </w:p>
    <w:p w14:paraId="4DBC195E"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172000</w:t>
      </w:r>
      <w:r w:rsidRPr="003E47A6">
        <w:rPr>
          <w:rFonts w:ascii="TimesNewRoman" w:eastAsia="Calibri" w:hAnsi="TimesNewRoman" w:cs="Courier New"/>
          <w:sz w:val="20"/>
          <w:szCs w:val="21"/>
        </w:rPr>
        <w:tab/>
        <w:t>Construction-in-Progress</w:t>
      </w:r>
    </w:p>
    <w:p w14:paraId="442617F2"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173000</w:t>
      </w:r>
      <w:r w:rsidRPr="003E47A6">
        <w:rPr>
          <w:rFonts w:ascii="TimesNewRoman" w:eastAsia="Calibri" w:hAnsi="TimesNewRoman" w:cs="Courier New"/>
          <w:sz w:val="20"/>
          <w:szCs w:val="21"/>
        </w:rPr>
        <w:tab/>
        <w:t>Buildings, Improvements, and Renovations</w:t>
      </w:r>
    </w:p>
    <w:p w14:paraId="04716EDE"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174000</w:t>
      </w:r>
      <w:r w:rsidRPr="003E47A6">
        <w:rPr>
          <w:rFonts w:ascii="TimesNewRoman" w:eastAsia="Calibri" w:hAnsi="TimesNewRoman" w:cs="Courier New"/>
          <w:sz w:val="20"/>
          <w:szCs w:val="21"/>
        </w:rPr>
        <w:tab/>
        <w:t>Other Structures and Facilities</w:t>
      </w:r>
    </w:p>
    <w:p w14:paraId="0EB6E6DC"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175000</w:t>
      </w:r>
      <w:r w:rsidRPr="003E47A6">
        <w:rPr>
          <w:rFonts w:ascii="TimesNewRoman" w:eastAsia="Calibri" w:hAnsi="TimesNewRoman" w:cs="Courier New"/>
          <w:sz w:val="20"/>
          <w:szCs w:val="21"/>
        </w:rPr>
        <w:tab/>
        <w:t>Equipment</w:t>
      </w:r>
    </w:p>
    <w:p w14:paraId="19C33FD8"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182000</w:t>
      </w:r>
      <w:r w:rsidRPr="003E47A6">
        <w:rPr>
          <w:rFonts w:ascii="TimesNewRoman" w:eastAsia="Calibri" w:hAnsi="TimesNewRoman" w:cs="Courier New"/>
          <w:sz w:val="20"/>
          <w:szCs w:val="21"/>
        </w:rPr>
        <w:tab/>
        <w:t>Leasehold Improvements</w:t>
      </w:r>
    </w:p>
    <w:p w14:paraId="7275049A"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183000</w:t>
      </w:r>
      <w:r w:rsidRPr="003E47A6">
        <w:rPr>
          <w:rFonts w:ascii="TimesNewRoman" w:eastAsia="Calibri" w:hAnsi="TimesNewRoman" w:cs="Courier New"/>
          <w:sz w:val="20"/>
          <w:szCs w:val="21"/>
        </w:rPr>
        <w:tab/>
        <w:t>Internal-Use Software</w:t>
      </w:r>
    </w:p>
    <w:p w14:paraId="0E3E7E8F"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183200</w:t>
      </w:r>
      <w:r w:rsidRPr="003E47A6">
        <w:rPr>
          <w:rFonts w:ascii="TimesNewRoman" w:eastAsia="Calibri" w:hAnsi="TimesNewRoman" w:cs="Courier New"/>
          <w:sz w:val="20"/>
          <w:szCs w:val="21"/>
        </w:rPr>
        <w:tab/>
        <w:t>Internal-Use Software in Development</w:t>
      </w:r>
    </w:p>
    <w:p w14:paraId="0E89FC1C"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184000</w:t>
      </w:r>
      <w:r w:rsidRPr="003E47A6">
        <w:rPr>
          <w:rFonts w:ascii="TimesNewRoman" w:eastAsia="Calibri" w:hAnsi="TimesNewRoman" w:cs="Courier New"/>
          <w:sz w:val="20"/>
          <w:szCs w:val="21"/>
        </w:rPr>
        <w:tab/>
        <w:t>Other Natural Resources</w:t>
      </w:r>
    </w:p>
    <w:p w14:paraId="5E996E93"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189000</w:t>
      </w:r>
      <w:r w:rsidRPr="003E47A6">
        <w:rPr>
          <w:rFonts w:ascii="TimesNewRoman" w:eastAsia="Calibri" w:hAnsi="TimesNewRoman" w:cs="Courier New"/>
          <w:sz w:val="20"/>
          <w:szCs w:val="21"/>
        </w:rPr>
        <w:tab/>
        <w:t>Other General Property, Plant, and Equipment</w:t>
      </w:r>
    </w:p>
    <w:p w14:paraId="3F33E447"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199000</w:t>
      </w:r>
      <w:r w:rsidRPr="003E47A6">
        <w:rPr>
          <w:rFonts w:ascii="TimesNewRoman" w:eastAsia="Calibri" w:hAnsi="TimesNewRoman" w:cs="Courier New"/>
          <w:sz w:val="20"/>
          <w:szCs w:val="21"/>
        </w:rPr>
        <w:tab/>
        <w:t>Other Assets</w:t>
      </w:r>
    </w:p>
    <w:p w14:paraId="44C960B1"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610000</w:t>
      </w:r>
      <w:r w:rsidRPr="003E47A6">
        <w:rPr>
          <w:rFonts w:ascii="TimesNewRoman" w:eastAsia="Calibri" w:hAnsi="TimesNewRoman" w:cs="Courier New"/>
          <w:sz w:val="20"/>
          <w:szCs w:val="21"/>
        </w:rPr>
        <w:tab/>
        <w:t>Operating Expenses/Program Costs</w:t>
      </w:r>
    </w:p>
    <w:p w14:paraId="7C8F4B87"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640000</w:t>
      </w:r>
      <w:r w:rsidRPr="003E47A6">
        <w:rPr>
          <w:rFonts w:ascii="TimesNewRoman" w:eastAsia="Calibri" w:hAnsi="TimesNewRoman" w:cs="Courier New"/>
          <w:sz w:val="20"/>
          <w:szCs w:val="21"/>
        </w:rPr>
        <w:tab/>
        <w:t>Benefit Expense</w:t>
      </w:r>
    </w:p>
    <w:p w14:paraId="20516318" w14:textId="77777777" w:rsidR="003E47A6" w:rsidRPr="003E47A6" w:rsidRDefault="003E47A6" w:rsidP="003E47A6">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sz w:val="20"/>
          <w:szCs w:val="21"/>
        </w:rPr>
      </w:pPr>
      <w:r w:rsidRPr="003E47A6">
        <w:rPr>
          <w:rFonts w:ascii="TimesNewRoman" w:eastAsia="Calibri" w:hAnsi="TimesNewRoman" w:cs="Courier New"/>
          <w:sz w:val="20"/>
          <w:szCs w:val="21"/>
        </w:rPr>
        <w:tab/>
        <w:t>Debit</w:t>
      </w:r>
      <w:r w:rsidRPr="003E47A6">
        <w:rPr>
          <w:rFonts w:ascii="TimesNewRoman" w:eastAsia="Calibri" w:hAnsi="TimesNewRoman" w:cs="Courier New"/>
          <w:sz w:val="20"/>
          <w:szCs w:val="21"/>
        </w:rPr>
        <w:tab/>
        <w:t>690000</w:t>
      </w:r>
      <w:r w:rsidRPr="003E47A6">
        <w:rPr>
          <w:rFonts w:ascii="TimesNewRoman" w:eastAsia="Calibri" w:hAnsi="TimesNewRoman" w:cs="Courier New"/>
          <w:sz w:val="20"/>
          <w:szCs w:val="21"/>
        </w:rPr>
        <w:tab/>
        <w:t>Non-Production Costs</w:t>
      </w:r>
    </w:p>
    <w:p w14:paraId="6D535CAB" w14:textId="77777777" w:rsidR="003E47A6" w:rsidRPr="003E47A6" w:rsidRDefault="003E47A6" w:rsidP="003E47A6">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sz w:val="20"/>
          <w:szCs w:val="21"/>
        </w:rPr>
      </w:pPr>
      <w:r w:rsidRPr="003E47A6">
        <w:rPr>
          <w:rFonts w:ascii="TimesNewRoman" w:eastAsia="Calibri" w:hAnsi="TimesNewRoman" w:cs="Courier New"/>
          <w:sz w:val="20"/>
          <w:szCs w:val="21"/>
        </w:rPr>
        <w:tab/>
        <w:t xml:space="preserve">   Credit</w:t>
      </w:r>
      <w:r w:rsidRPr="003E47A6">
        <w:rPr>
          <w:rFonts w:ascii="TimesNewRoman" w:eastAsia="Calibri" w:hAnsi="TimesNewRoman" w:cs="Courier New"/>
          <w:sz w:val="20"/>
          <w:szCs w:val="21"/>
        </w:rPr>
        <w:tab/>
        <w:t xml:space="preserve">   211000</w:t>
      </w:r>
      <w:r w:rsidRPr="003E47A6">
        <w:rPr>
          <w:rFonts w:ascii="TimesNewRoman" w:eastAsia="Calibri" w:hAnsi="TimesNewRoman" w:cs="Courier New"/>
          <w:sz w:val="20"/>
          <w:szCs w:val="21"/>
        </w:rPr>
        <w:tab/>
      </w:r>
      <w:r w:rsidRPr="003E47A6">
        <w:rPr>
          <w:rFonts w:ascii="TimesNewRoman" w:eastAsia="Calibri" w:hAnsi="TimesNewRoman" w:cs="Courier New"/>
          <w:sz w:val="20"/>
          <w:szCs w:val="21"/>
        </w:rPr>
        <w:tab/>
        <w:t>Accounts Payable</w:t>
      </w:r>
    </w:p>
    <w:p w14:paraId="671C1B65" w14:textId="25365101"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Pr>
          <w:rFonts w:ascii="TimesNewRoman" w:hAnsi="TimesNewRoman" w:cs="Courier New"/>
          <w:sz w:val="20"/>
        </w:rPr>
        <w:tab/>
        <w:t xml:space="preserve">   </w:t>
      </w:r>
      <w:r w:rsidRPr="000332DF">
        <w:rPr>
          <w:rFonts w:ascii="TimesNewRoman" w:hAnsi="TimesNewRoman" w:cs="Courier New"/>
          <w:sz w:val="20"/>
        </w:rPr>
        <w:t>Credit</w:t>
      </w:r>
      <w:r w:rsidRPr="000332DF">
        <w:rPr>
          <w:rFonts w:ascii="TimesNewRoman" w:hAnsi="TimesNewRoman" w:cs="Courier New"/>
          <w:sz w:val="20"/>
        </w:rPr>
        <w:tab/>
        <w:t xml:space="preserve">   213000</w:t>
      </w:r>
      <w:r w:rsidRPr="000332DF">
        <w:rPr>
          <w:rFonts w:ascii="TimesNewRoman" w:hAnsi="TimesNewRoman" w:cs="Courier New"/>
          <w:sz w:val="20"/>
        </w:rPr>
        <w:tab/>
      </w:r>
      <w:r w:rsidRPr="000332DF">
        <w:rPr>
          <w:rFonts w:ascii="TimesNewRoman" w:hAnsi="TimesNewRoman" w:cs="Courier New"/>
          <w:sz w:val="20"/>
        </w:rPr>
        <w:tab/>
        <w:t>Contract Holdbacks</w:t>
      </w:r>
    </w:p>
    <w:p w14:paraId="3C53DCB1"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lastRenderedPageBreak/>
        <w:tab/>
        <w:t xml:space="preserve">   Credit</w:t>
      </w:r>
      <w:r w:rsidRPr="000332DF">
        <w:rPr>
          <w:rFonts w:ascii="TimesNewRoman" w:hAnsi="TimesNewRoman" w:cs="Courier New"/>
          <w:sz w:val="20"/>
        </w:rPr>
        <w:tab/>
        <w:t xml:space="preserve">   214000</w:t>
      </w:r>
      <w:r w:rsidRPr="000332DF">
        <w:rPr>
          <w:rFonts w:ascii="TimesNewRoman" w:hAnsi="TimesNewRoman" w:cs="Courier New"/>
          <w:sz w:val="20"/>
        </w:rPr>
        <w:tab/>
      </w:r>
      <w:r w:rsidRPr="000332DF">
        <w:rPr>
          <w:rFonts w:ascii="TimesNewRoman" w:hAnsi="TimesNewRoman" w:cs="Courier New"/>
          <w:sz w:val="20"/>
        </w:rPr>
        <w:tab/>
        <w:t>Accrued Interest Payable - Not Otherwise Classified</w:t>
      </w:r>
    </w:p>
    <w:p w14:paraId="78463476"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214100</w:t>
      </w:r>
      <w:r w:rsidRPr="000332DF">
        <w:rPr>
          <w:rFonts w:ascii="TimesNewRoman" w:hAnsi="TimesNewRoman" w:cs="Courier New"/>
          <w:sz w:val="20"/>
        </w:rPr>
        <w:tab/>
      </w:r>
      <w:r w:rsidRPr="000332DF">
        <w:rPr>
          <w:rFonts w:ascii="TimesNewRoman" w:hAnsi="TimesNewRoman" w:cs="Courier New"/>
          <w:sz w:val="20"/>
        </w:rPr>
        <w:tab/>
        <w:t>Accrued Interest Payable - Loans</w:t>
      </w:r>
    </w:p>
    <w:p w14:paraId="38577B9E"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214200</w:t>
      </w:r>
      <w:r w:rsidRPr="000332DF">
        <w:rPr>
          <w:rFonts w:ascii="TimesNewRoman" w:hAnsi="TimesNewRoman" w:cs="Courier New"/>
          <w:sz w:val="20"/>
        </w:rPr>
        <w:tab/>
      </w:r>
      <w:r w:rsidRPr="000332DF">
        <w:rPr>
          <w:rFonts w:ascii="TimesNewRoman" w:hAnsi="TimesNewRoman" w:cs="Courier New"/>
          <w:sz w:val="20"/>
        </w:rPr>
        <w:tab/>
        <w:t>Accrued Interest Payable - Debt</w:t>
      </w:r>
    </w:p>
    <w:p w14:paraId="0F2E33D8"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216000</w:t>
      </w:r>
      <w:r w:rsidRPr="000332DF">
        <w:rPr>
          <w:rFonts w:ascii="TimesNewRoman" w:hAnsi="TimesNewRoman" w:cs="Courier New"/>
          <w:sz w:val="20"/>
        </w:rPr>
        <w:tab/>
      </w:r>
      <w:r w:rsidRPr="000332DF">
        <w:rPr>
          <w:rFonts w:ascii="TimesNewRoman" w:hAnsi="TimesNewRoman" w:cs="Courier New"/>
          <w:sz w:val="20"/>
        </w:rPr>
        <w:tab/>
        <w:t>Entitlement Benefits Due and Payable</w:t>
      </w:r>
    </w:p>
    <w:p w14:paraId="7A8797F8"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219000</w:t>
      </w:r>
      <w:r w:rsidRPr="000332DF">
        <w:rPr>
          <w:rFonts w:ascii="TimesNewRoman" w:hAnsi="TimesNewRoman" w:cs="Courier New"/>
          <w:sz w:val="20"/>
        </w:rPr>
        <w:tab/>
      </w:r>
      <w:r w:rsidRPr="000332DF">
        <w:rPr>
          <w:rFonts w:ascii="TimesNewRoman" w:hAnsi="TimesNewRoman" w:cs="Courier New"/>
          <w:sz w:val="20"/>
        </w:rPr>
        <w:tab/>
        <w:t xml:space="preserve">Other Liabilities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Related Budgetary Obligations</w:t>
      </w:r>
    </w:p>
    <w:p w14:paraId="3EDDEF44"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219100</w:t>
      </w:r>
      <w:r w:rsidRPr="000332DF">
        <w:rPr>
          <w:rFonts w:ascii="TimesNewRoman" w:hAnsi="TimesNewRoman" w:cs="Courier New"/>
          <w:sz w:val="20"/>
        </w:rPr>
        <w:tab/>
      </w:r>
      <w:r w:rsidRPr="000332DF">
        <w:rPr>
          <w:rFonts w:ascii="TimesNewRoman" w:hAnsi="TimesNewRoman" w:cs="Courier New"/>
          <w:sz w:val="20"/>
        </w:rPr>
        <w:tab/>
        <w:t>Liability for Employer Benefits and Claims Incurred but Not Reported</w:t>
      </w:r>
    </w:p>
    <w:p w14:paraId="6330EC60"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220000</w:t>
      </w:r>
      <w:r w:rsidRPr="000332DF">
        <w:rPr>
          <w:rFonts w:ascii="TimesNewRoman" w:hAnsi="TimesNewRoman" w:cs="Courier New"/>
          <w:sz w:val="20"/>
        </w:rPr>
        <w:tab/>
      </w:r>
      <w:r w:rsidRPr="000332DF">
        <w:rPr>
          <w:rFonts w:ascii="TimesNewRoman" w:hAnsi="TimesNewRoman" w:cs="Courier New"/>
          <w:sz w:val="20"/>
        </w:rPr>
        <w:tab/>
        <w:t>Liability for Unpaid Insurance Claims</w:t>
      </w:r>
    </w:p>
    <w:p w14:paraId="66E9158F"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221000</w:t>
      </w:r>
      <w:r w:rsidRPr="000332DF">
        <w:rPr>
          <w:rFonts w:ascii="TimesNewRoman" w:hAnsi="TimesNewRoman" w:cs="Courier New"/>
          <w:sz w:val="20"/>
        </w:rPr>
        <w:tab/>
      </w:r>
      <w:r w:rsidRPr="000332DF">
        <w:rPr>
          <w:rFonts w:ascii="TimesNewRoman" w:hAnsi="TimesNewRoman" w:cs="Courier New"/>
          <w:sz w:val="20"/>
        </w:rPr>
        <w:tab/>
        <w:t>Accrued Funded Payroll and Leave</w:t>
      </w:r>
    </w:p>
    <w:p w14:paraId="16ED045D"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221100</w:t>
      </w:r>
      <w:r w:rsidRPr="000332DF">
        <w:rPr>
          <w:rFonts w:ascii="TimesNewRoman" w:hAnsi="TimesNewRoman" w:cs="Courier New"/>
          <w:sz w:val="20"/>
        </w:rPr>
        <w:tab/>
      </w:r>
      <w:r w:rsidRPr="000332DF">
        <w:rPr>
          <w:rFonts w:ascii="TimesNewRoman" w:hAnsi="TimesNewRoman" w:cs="Courier New"/>
          <w:sz w:val="20"/>
        </w:rPr>
        <w:tab/>
        <w:t>Withholdings Payable</w:t>
      </w:r>
    </w:p>
    <w:p w14:paraId="1DCD2F77"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221300</w:t>
      </w:r>
      <w:r w:rsidRPr="000332DF">
        <w:rPr>
          <w:rFonts w:ascii="TimesNewRoman" w:hAnsi="TimesNewRoman" w:cs="Courier New"/>
          <w:sz w:val="20"/>
        </w:rPr>
        <w:tab/>
      </w:r>
      <w:r w:rsidRPr="000332DF">
        <w:rPr>
          <w:rFonts w:ascii="TimesNewRoman" w:hAnsi="TimesNewRoman" w:cs="Courier New"/>
          <w:sz w:val="20"/>
        </w:rPr>
        <w:tab/>
        <w:t>Employer Contributions and Payroll Taxes Payable</w:t>
      </w:r>
    </w:p>
    <w:p w14:paraId="63A2AD3D"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221500</w:t>
      </w:r>
      <w:r w:rsidRPr="000332DF">
        <w:rPr>
          <w:rFonts w:ascii="TimesNewRoman" w:hAnsi="TimesNewRoman" w:cs="Courier New"/>
          <w:sz w:val="20"/>
        </w:rPr>
        <w:tab/>
      </w:r>
      <w:r w:rsidRPr="000332DF">
        <w:rPr>
          <w:rFonts w:ascii="TimesNewRoman" w:hAnsi="TimesNewRoman" w:cs="Courier New"/>
          <w:sz w:val="20"/>
        </w:rPr>
        <w:tab/>
        <w:t xml:space="preserve">Other </w:t>
      </w:r>
      <w:proofErr w:type="spellStart"/>
      <w:r w:rsidRPr="000332DF">
        <w:rPr>
          <w:rFonts w:ascii="TimesNewRoman" w:hAnsi="TimesNewRoman" w:cs="Courier New"/>
          <w:sz w:val="20"/>
        </w:rPr>
        <w:t>Post Employment</w:t>
      </w:r>
      <w:proofErr w:type="spellEnd"/>
      <w:r w:rsidRPr="000332DF">
        <w:rPr>
          <w:rFonts w:ascii="TimesNewRoman" w:hAnsi="TimesNewRoman" w:cs="Courier New"/>
          <w:sz w:val="20"/>
        </w:rPr>
        <w:t xml:space="preserve"> Benefits Due and Payable</w:t>
      </w:r>
    </w:p>
    <w:p w14:paraId="72DCE229"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221600</w:t>
      </w:r>
      <w:r w:rsidRPr="000332DF">
        <w:rPr>
          <w:rFonts w:ascii="TimesNewRoman" w:hAnsi="TimesNewRoman" w:cs="Courier New"/>
          <w:sz w:val="20"/>
        </w:rPr>
        <w:tab/>
      </w:r>
      <w:r w:rsidRPr="000332DF">
        <w:rPr>
          <w:rFonts w:ascii="TimesNewRoman" w:hAnsi="TimesNewRoman" w:cs="Courier New"/>
          <w:sz w:val="20"/>
        </w:rPr>
        <w:tab/>
        <w:t>Pension Benefits Due and Payable to Beneficiaries</w:t>
      </w:r>
    </w:p>
    <w:p w14:paraId="1EDD3968" w14:textId="77777777" w:rsidR="003E47A6" w:rsidRPr="000332DF" w:rsidRDefault="003E47A6" w:rsidP="003E47A6">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221700</w:t>
      </w:r>
      <w:r w:rsidRPr="000332DF">
        <w:rPr>
          <w:rFonts w:ascii="TimesNewRoman" w:hAnsi="TimesNewRoman" w:cs="Courier New"/>
          <w:sz w:val="20"/>
        </w:rPr>
        <w:tab/>
      </w:r>
      <w:r w:rsidRPr="000332DF">
        <w:rPr>
          <w:rFonts w:ascii="TimesNewRoman" w:hAnsi="TimesNewRoman" w:cs="Courier New"/>
          <w:sz w:val="20"/>
        </w:rPr>
        <w:tab/>
        <w:t>Benefit Premiums Payable to Carriers</w:t>
      </w:r>
    </w:p>
    <w:p w14:paraId="27EFFDA9" w14:textId="729939B5" w:rsidR="003E47A6" w:rsidRDefault="003E47A6" w:rsidP="003E47A6">
      <w:pPr>
        <w:pStyle w:val="PlainT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221800</w:t>
      </w:r>
      <w:r w:rsidRPr="000332DF">
        <w:rPr>
          <w:rFonts w:ascii="TimesNewRoman" w:hAnsi="TimesNewRoman" w:cs="Courier New"/>
          <w:sz w:val="20"/>
        </w:rPr>
        <w:tab/>
      </w:r>
      <w:r w:rsidRPr="000332DF">
        <w:rPr>
          <w:rFonts w:ascii="TimesNewRoman" w:hAnsi="TimesNewRoman" w:cs="Courier New"/>
          <w:sz w:val="20"/>
        </w:rPr>
        <w:tab/>
        <w:t>Life Insurance Benefits Due and Payable to Beneficiaries</w:t>
      </w:r>
    </w:p>
    <w:p w14:paraId="7B47C9B7" w14:textId="4D1C4676" w:rsidR="005729F8" w:rsidRDefault="005729F8" w:rsidP="003E47A6">
      <w:pPr>
        <w:pStyle w:val="PlainText"/>
        <w:keepLines/>
        <w:tabs>
          <w:tab w:val="left" w:pos="660"/>
          <w:tab w:val="left" w:pos="1840"/>
          <w:tab w:val="left" w:pos="2940"/>
          <w:tab w:val="left" w:pos="3140"/>
        </w:tabs>
        <w:ind w:left="3140" w:hanging="3140"/>
        <w:rPr>
          <w:rFonts w:ascii="TimesNewRoman" w:hAnsi="TimesNewRoman" w:cs="Courier New"/>
          <w:sz w:val="20"/>
        </w:rPr>
      </w:pPr>
      <w:r>
        <w:rPr>
          <w:rFonts w:ascii="TimesNewRoman" w:hAnsi="TimesNewRoman" w:cs="Courier New"/>
          <w:sz w:val="20"/>
        </w:rPr>
        <w:tab/>
        <w:t xml:space="preserve">  </w:t>
      </w:r>
    </w:p>
    <w:p w14:paraId="74D8BDAD" w14:textId="018783C3" w:rsidR="005729F8" w:rsidRPr="00FF24E9" w:rsidRDefault="005729F8" w:rsidP="006858D9">
      <w:pPr>
        <w:autoSpaceDE w:val="0"/>
        <w:autoSpaceDN w:val="0"/>
        <w:spacing w:after="0" w:line="240" w:lineRule="auto"/>
        <w:rPr>
          <w:rFonts w:ascii="Times New Roman" w:hAnsi="Times New Roman" w:cs="Times New Roman"/>
          <w:b/>
          <w:bCs/>
          <w:sz w:val="20"/>
        </w:rPr>
      </w:pPr>
      <w:r>
        <w:rPr>
          <w:rFonts w:ascii="TimesNewRoman" w:hAnsi="TimesNewRoman" w:cs="Courier New"/>
          <w:sz w:val="20"/>
        </w:rPr>
        <w:tab/>
        <w:t xml:space="preserve">  </w:t>
      </w:r>
      <w:r>
        <w:rPr>
          <w:rFonts w:ascii="Times New Roman" w:hAnsi="Times New Roman" w:cs="Times New Roman"/>
          <w:b/>
          <w:bCs/>
          <w:sz w:val="20"/>
          <w:szCs w:val="20"/>
        </w:rPr>
        <w:t xml:space="preserve">Justification: </w:t>
      </w:r>
      <w:r>
        <w:rPr>
          <w:rFonts w:ascii="Times New Roman" w:hAnsi="Times New Roman" w:cs="Times New Roman"/>
          <w:sz w:val="20"/>
          <w:szCs w:val="20"/>
        </w:rPr>
        <w:t>Add the also post to new USSGL TC-D103.</w:t>
      </w:r>
      <w:r w:rsidR="006858D9">
        <w:rPr>
          <w:rFonts w:ascii="Times New Roman" w:hAnsi="Times New Roman" w:cs="Times New Roman"/>
          <w:sz w:val="20"/>
          <w:szCs w:val="20"/>
        </w:rPr>
        <w:t xml:space="preserve">  </w:t>
      </w:r>
    </w:p>
    <w:p w14:paraId="50C7FB6D" w14:textId="39F179A7" w:rsidR="005729F8" w:rsidRDefault="005729F8" w:rsidP="003E47A6">
      <w:pPr>
        <w:pStyle w:val="PlainText"/>
        <w:keepLines/>
        <w:tabs>
          <w:tab w:val="left" w:pos="660"/>
          <w:tab w:val="left" w:pos="1840"/>
          <w:tab w:val="left" w:pos="2940"/>
          <w:tab w:val="left" w:pos="3140"/>
        </w:tabs>
        <w:ind w:left="3140" w:hanging="3140"/>
        <w:rPr>
          <w:rFonts w:ascii="TimesNewRoman" w:hAnsi="TimesNewRoman" w:cs="Courier New"/>
          <w:sz w:val="20"/>
        </w:rPr>
      </w:pPr>
    </w:p>
    <w:p w14:paraId="58E2D179" w14:textId="3C31CCF8" w:rsidR="007307AA" w:rsidRDefault="007307AA" w:rsidP="003E47A6">
      <w:pPr>
        <w:pStyle w:val="PlainText"/>
        <w:keepLines/>
        <w:tabs>
          <w:tab w:val="left" w:pos="660"/>
          <w:tab w:val="left" w:pos="1840"/>
          <w:tab w:val="left" w:pos="2940"/>
          <w:tab w:val="left" w:pos="3140"/>
        </w:tabs>
        <w:ind w:left="3140" w:hanging="3140"/>
        <w:rPr>
          <w:rFonts w:ascii="TimesNewRoman" w:hAnsi="TimesNewRoman" w:cs="Courier New"/>
          <w:sz w:val="20"/>
        </w:rPr>
      </w:pPr>
    </w:p>
    <w:p w14:paraId="5D911B70" w14:textId="22D66D42" w:rsidR="007307AA" w:rsidRDefault="007307AA" w:rsidP="003E47A6">
      <w:pPr>
        <w:pStyle w:val="PlainText"/>
        <w:keepLines/>
        <w:tabs>
          <w:tab w:val="left" w:pos="660"/>
          <w:tab w:val="left" w:pos="1840"/>
          <w:tab w:val="left" w:pos="2940"/>
          <w:tab w:val="left" w:pos="3140"/>
        </w:tabs>
        <w:ind w:left="3140" w:hanging="3140"/>
        <w:rPr>
          <w:rFonts w:ascii="TimesNewRoman" w:hAnsi="TimesNewRoman" w:cs="Courier New"/>
          <w:sz w:val="20"/>
        </w:rPr>
      </w:pPr>
    </w:p>
    <w:p w14:paraId="0B5C4C05" w14:textId="77777777" w:rsidR="007307AA" w:rsidRPr="000332DF" w:rsidRDefault="007307AA" w:rsidP="007307AA">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0332DF">
        <w:rPr>
          <w:rFonts w:ascii="TimesNewRoman" w:hAnsi="TimesNewRoman" w:cs="Courier New"/>
          <w:b/>
          <w:sz w:val="20"/>
        </w:rPr>
        <w:t>D618</w:t>
      </w:r>
      <w:r w:rsidRPr="000332DF">
        <w:rPr>
          <w:rFonts w:ascii="TimesNewRoman" w:hAnsi="TimesNewRoman" w:cs="Courier New"/>
          <w:sz w:val="20"/>
        </w:rPr>
        <w:tab/>
        <w:t>To record a gain on prior-year unpaid obligations due to fluctuation of foreign currency exchange rates on a non-monetary transaction, where excess obligations of a prior-year are adjusted downward due to the rate variance at the time of disbursement.</w:t>
      </w:r>
    </w:p>
    <w:p w14:paraId="6EDD2312" w14:textId="6580891D" w:rsidR="007307AA" w:rsidRPr="000332DF" w:rsidRDefault="007307AA" w:rsidP="007307AA">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Comment:</w:t>
      </w:r>
      <w:r w:rsidRPr="000332DF">
        <w:rPr>
          <w:rFonts w:ascii="TimesNewRoman" w:hAnsi="TimesNewRoman" w:cs="Courier New"/>
          <w:sz w:val="20"/>
        </w:rPr>
        <w:tab/>
        <w:t>Prior-year adjustments are used only in year 2 or later. Record USSGL account 465000 if the authority has expired. Also post reverse to USSGL TC B134 for direct appropriations.</w:t>
      </w:r>
      <w:r w:rsidRPr="007307AA">
        <w:rPr>
          <w:rFonts w:ascii="Times New Roman" w:hAnsi="Times New Roman" w:cs="Times New Roman"/>
          <w:sz w:val="20"/>
          <w:szCs w:val="20"/>
          <w:highlight w:val="yellow"/>
        </w:rPr>
        <w:t xml:space="preserve"> Also post USSGL TC-A122 if authority was previously anticipated and apportioned or USSGL TC-A123 if authority was previously anticipated in programs exempt from apportionment. </w:t>
      </w:r>
      <w:r w:rsidRPr="007307AA">
        <w:rPr>
          <w:rFonts w:ascii="Times New Roman" w:hAnsi="Times New Roman" w:cs="Times New Roman"/>
          <w:bCs/>
          <w:sz w:val="20"/>
          <w:szCs w:val="20"/>
          <w:highlight w:val="yellow"/>
        </w:rPr>
        <w:t>Also post USSGL TC D</w:t>
      </w:r>
      <w:r w:rsidR="005A6ABB">
        <w:rPr>
          <w:rFonts w:ascii="Times New Roman" w:hAnsi="Times New Roman" w:cs="Times New Roman"/>
          <w:bCs/>
          <w:sz w:val="20"/>
          <w:szCs w:val="20"/>
          <w:highlight w:val="yellow"/>
        </w:rPr>
        <w:t>103</w:t>
      </w:r>
      <w:r w:rsidRPr="007307AA">
        <w:rPr>
          <w:rFonts w:ascii="Times New Roman" w:hAnsi="Times New Roman" w:cs="Times New Roman"/>
          <w:bCs/>
          <w:sz w:val="20"/>
          <w:szCs w:val="20"/>
          <w:highlight w:val="yellow"/>
        </w:rPr>
        <w:t xml:space="preserve"> if the downward adjustment is associated with reimbursable obligations in an expired expenditure account.</w:t>
      </w:r>
      <w:r w:rsidRPr="000332DF">
        <w:rPr>
          <w:rFonts w:ascii="TimesNewRoman" w:hAnsi="TimesNewRoman" w:cs="Courier New"/>
          <w:sz w:val="20"/>
        </w:rPr>
        <w:t xml:space="preserve"> Post this transaction immediately preceding disbursement (USSGL TC B110).</w:t>
      </w:r>
    </w:p>
    <w:p w14:paraId="34975FC7" w14:textId="77777777" w:rsidR="007307AA" w:rsidRPr="000332DF" w:rsidRDefault="007307AA" w:rsidP="007307AA">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2E42210C"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497100</w:t>
      </w:r>
      <w:r w:rsidRPr="000332DF">
        <w:rPr>
          <w:rFonts w:ascii="TimesNewRoman" w:hAnsi="TimesNewRoman" w:cs="Courier New"/>
          <w:sz w:val="20"/>
        </w:rPr>
        <w:tab/>
        <w:t>Downward Adjustments of Prior-Year Unpaid Delivered Orders - Obligations, Recoveries</w:t>
      </w:r>
    </w:p>
    <w:p w14:paraId="39FA9556"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445000</w:t>
      </w:r>
      <w:r w:rsidRPr="000332DF">
        <w:rPr>
          <w:rFonts w:ascii="TimesNewRoman" w:hAnsi="TimesNewRoman" w:cs="Courier New"/>
          <w:sz w:val="20"/>
        </w:rPr>
        <w:tab/>
      </w:r>
      <w:r w:rsidRPr="000332DF">
        <w:rPr>
          <w:rFonts w:ascii="TimesNewRoman" w:hAnsi="TimesNewRoman" w:cs="Courier New"/>
          <w:sz w:val="20"/>
        </w:rPr>
        <w:tab/>
        <w:t>Unapportioned Authority</w:t>
      </w:r>
    </w:p>
    <w:p w14:paraId="5D3FE51F"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451000</w:t>
      </w:r>
      <w:r w:rsidRPr="000332DF">
        <w:rPr>
          <w:rFonts w:ascii="TimesNewRoman" w:hAnsi="TimesNewRoman" w:cs="Courier New"/>
          <w:sz w:val="20"/>
        </w:rPr>
        <w:tab/>
      </w:r>
      <w:r w:rsidRPr="000332DF">
        <w:rPr>
          <w:rFonts w:ascii="TimesNewRoman" w:hAnsi="TimesNewRoman" w:cs="Courier New"/>
          <w:sz w:val="20"/>
        </w:rPr>
        <w:tab/>
        <w:t>Apportionments</w:t>
      </w:r>
    </w:p>
    <w:p w14:paraId="7745D124" w14:textId="77777777" w:rsidR="007307AA" w:rsidRPr="005A6ABB"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trike/>
          <w:color w:val="FF0000"/>
          <w:sz w:val="20"/>
        </w:rPr>
      </w:pPr>
      <w:r w:rsidRPr="000332DF">
        <w:rPr>
          <w:rFonts w:ascii="TimesNewRoman" w:hAnsi="TimesNewRoman" w:cs="Courier New"/>
          <w:sz w:val="20"/>
        </w:rPr>
        <w:tab/>
        <w:t xml:space="preserve">  </w:t>
      </w:r>
      <w:r w:rsidRPr="005A6ABB">
        <w:rPr>
          <w:rFonts w:ascii="TimesNewRoman" w:hAnsi="TimesNewRoman" w:cs="Courier New"/>
          <w:strike/>
          <w:color w:val="FF0000"/>
          <w:sz w:val="20"/>
        </w:rPr>
        <w:t xml:space="preserve"> Credit</w:t>
      </w:r>
      <w:r w:rsidRPr="005A6ABB">
        <w:rPr>
          <w:rFonts w:ascii="TimesNewRoman" w:hAnsi="TimesNewRoman" w:cs="Courier New"/>
          <w:strike/>
          <w:color w:val="FF0000"/>
          <w:sz w:val="20"/>
        </w:rPr>
        <w:tab/>
        <w:t xml:space="preserve">   461000</w:t>
      </w:r>
      <w:r w:rsidRPr="005A6ABB">
        <w:rPr>
          <w:rFonts w:ascii="TimesNewRoman" w:hAnsi="TimesNewRoman" w:cs="Courier New"/>
          <w:strike/>
          <w:color w:val="FF0000"/>
          <w:sz w:val="20"/>
        </w:rPr>
        <w:tab/>
      </w:r>
      <w:r w:rsidRPr="005A6ABB">
        <w:rPr>
          <w:rFonts w:ascii="TimesNewRoman" w:hAnsi="TimesNewRoman" w:cs="Courier New"/>
          <w:strike/>
          <w:color w:val="FF0000"/>
          <w:sz w:val="20"/>
        </w:rPr>
        <w:tab/>
        <w:t>Allotments - Realized Resources</w:t>
      </w:r>
    </w:p>
    <w:p w14:paraId="4C754E16" w14:textId="77777777" w:rsidR="007307AA" w:rsidRPr="000332DF" w:rsidRDefault="007307AA" w:rsidP="007307AA">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465000</w:t>
      </w:r>
      <w:r w:rsidRPr="000332DF">
        <w:rPr>
          <w:rFonts w:ascii="TimesNewRoman" w:hAnsi="TimesNewRoman" w:cs="Courier New"/>
          <w:sz w:val="20"/>
        </w:rPr>
        <w:tab/>
      </w:r>
      <w:r w:rsidRPr="000332DF">
        <w:rPr>
          <w:rFonts w:ascii="TimesNewRoman" w:hAnsi="TimesNewRoman" w:cs="Courier New"/>
          <w:sz w:val="20"/>
        </w:rPr>
        <w:tab/>
        <w:t>Allotments - Expired Authority</w:t>
      </w:r>
    </w:p>
    <w:p w14:paraId="4B416D25" w14:textId="77777777" w:rsidR="007307AA" w:rsidRPr="000332DF" w:rsidRDefault="007307AA" w:rsidP="007307AA">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28050567" w14:textId="77777777" w:rsidR="007307AA" w:rsidRPr="000332DF" w:rsidRDefault="007307AA" w:rsidP="007307AA">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211000</w:t>
      </w:r>
      <w:r w:rsidRPr="000332DF">
        <w:rPr>
          <w:rFonts w:ascii="TimesNewRoman" w:hAnsi="TimesNewRoman" w:cs="Courier New"/>
          <w:sz w:val="20"/>
        </w:rPr>
        <w:tab/>
        <w:t>Accounts Payable</w:t>
      </w:r>
    </w:p>
    <w:p w14:paraId="172A4117" w14:textId="7FD4D368" w:rsidR="007307AA" w:rsidRDefault="007307AA" w:rsidP="007307AA">
      <w:pPr>
        <w:pStyle w:val="PlainT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719000</w:t>
      </w:r>
      <w:r w:rsidRPr="000332DF">
        <w:rPr>
          <w:rFonts w:ascii="TimesNewRoman" w:hAnsi="TimesNewRoman" w:cs="Courier New"/>
          <w:sz w:val="20"/>
        </w:rPr>
        <w:tab/>
      </w:r>
      <w:r w:rsidRPr="000332DF">
        <w:rPr>
          <w:rFonts w:ascii="TimesNewRoman" w:hAnsi="TimesNewRoman" w:cs="Courier New"/>
          <w:sz w:val="20"/>
        </w:rPr>
        <w:tab/>
        <w:t>Other Gains</w:t>
      </w:r>
    </w:p>
    <w:p w14:paraId="22BF3186" w14:textId="1BDB9528" w:rsidR="005729F8" w:rsidRDefault="005729F8" w:rsidP="007307AA">
      <w:pPr>
        <w:pStyle w:val="PlainText"/>
        <w:keepLines/>
        <w:tabs>
          <w:tab w:val="left" w:pos="660"/>
          <w:tab w:val="left" w:pos="1840"/>
          <w:tab w:val="left" w:pos="2940"/>
          <w:tab w:val="left" w:pos="3140"/>
        </w:tabs>
        <w:ind w:left="3140" w:hanging="3140"/>
        <w:rPr>
          <w:rFonts w:ascii="TimesNewRoman" w:hAnsi="TimesNewRoman" w:cs="Courier New"/>
          <w:sz w:val="20"/>
        </w:rPr>
      </w:pPr>
    </w:p>
    <w:p w14:paraId="1BA5A829" w14:textId="77777777" w:rsidR="006858D9" w:rsidRDefault="005729F8" w:rsidP="006858D9">
      <w:pPr>
        <w:autoSpaceDE w:val="0"/>
        <w:autoSpaceDN w:val="0"/>
        <w:spacing w:after="0" w:line="240" w:lineRule="auto"/>
        <w:rPr>
          <w:rFonts w:ascii="Times New Roman" w:hAnsi="Times New Roman" w:cs="Times New Roman"/>
          <w:sz w:val="20"/>
          <w:szCs w:val="20"/>
        </w:rPr>
      </w:pPr>
      <w:r>
        <w:rPr>
          <w:rFonts w:ascii="TimesNewRoman" w:hAnsi="TimesNewRoman" w:cs="Courier New"/>
          <w:sz w:val="20"/>
        </w:rPr>
        <w:tab/>
      </w:r>
      <w:r>
        <w:rPr>
          <w:rFonts w:ascii="Times New Roman" w:hAnsi="Times New Roman" w:cs="Times New Roman"/>
          <w:b/>
          <w:bCs/>
          <w:sz w:val="20"/>
          <w:szCs w:val="20"/>
        </w:rPr>
        <w:t xml:space="preserve">Justification: </w:t>
      </w:r>
      <w:r>
        <w:rPr>
          <w:rFonts w:ascii="Times New Roman" w:hAnsi="Times New Roman" w:cs="Times New Roman"/>
          <w:sz w:val="20"/>
          <w:szCs w:val="20"/>
        </w:rPr>
        <w:t>Add the also post to new USSGL TC-D103.</w:t>
      </w:r>
      <w:r w:rsidR="006858D9">
        <w:rPr>
          <w:rFonts w:ascii="Times New Roman" w:hAnsi="Times New Roman" w:cs="Times New Roman"/>
          <w:sz w:val="20"/>
          <w:szCs w:val="20"/>
        </w:rPr>
        <w:t xml:space="preserve"> </w:t>
      </w:r>
      <w:r w:rsidR="006858D9" w:rsidRPr="001A7CEF">
        <w:rPr>
          <w:rFonts w:ascii="Times New Roman" w:hAnsi="Times New Roman" w:cs="Times New Roman"/>
          <w:sz w:val="20"/>
          <w:szCs w:val="20"/>
        </w:rPr>
        <w:t xml:space="preserve">USSGL account 461000 is being removed </w:t>
      </w:r>
    </w:p>
    <w:p w14:paraId="725E6B08" w14:textId="28CB8F8C" w:rsidR="005729F8" w:rsidRPr="00FF24E9" w:rsidRDefault="006858D9" w:rsidP="006858D9">
      <w:pPr>
        <w:autoSpaceDE w:val="0"/>
        <w:autoSpaceDN w:val="0"/>
        <w:spacing w:after="0" w:line="240" w:lineRule="auto"/>
        <w:rPr>
          <w:rFonts w:ascii="Times New Roman" w:hAnsi="Times New Roman" w:cs="Times New Roman"/>
          <w:b/>
          <w:bCs/>
          <w:sz w:val="20"/>
        </w:rPr>
      </w:pPr>
      <w:r>
        <w:rPr>
          <w:rFonts w:ascii="Times New Roman" w:hAnsi="Times New Roman" w:cs="Times New Roman"/>
          <w:sz w:val="20"/>
          <w:szCs w:val="20"/>
        </w:rPr>
        <w:t xml:space="preserve">              </w:t>
      </w:r>
      <w:r w:rsidRPr="001A7CEF">
        <w:rPr>
          <w:rFonts w:ascii="Times New Roman" w:hAnsi="Times New Roman" w:cs="Times New Roman"/>
          <w:sz w:val="20"/>
          <w:szCs w:val="20"/>
        </w:rPr>
        <w:t>because you must</w:t>
      </w:r>
      <w:r>
        <w:rPr>
          <w:rFonts w:ascii="Times New Roman" w:hAnsi="Times New Roman" w:cs="Times New Roman"/>
          <w:sz w:val="20"/>
          <w:szCs w:val="20"/>
        </w:rPr>
        <w:t xml:space="preserve"> </w:t>
      </w:r>
      <w:r w:rsidRPr="001A7CEF">
        <w:rPr>
          <w:rFonts w:ascii="Times New Roman" w:hAnsi="Times New Roman" w:cs="Times New Roman"/>
          <w:sz w:val="20"/>
          <w:szCs w:val="20"/>
        </w:rPr>
        <w:t>reapportion when you have a downward adjustment.</w:t>
      </w:r>
    </w:p>
    <w:p w14:paraId="51F5F134" w14:textId="2B3D1927" w:rsidR="005729F8" w:rsidRPr="000332DF" w:rsidRDefault="005729F8" w:rsidP="007307AA">
      <w:pPr>
        <w:pStyle w:val="PlainText"/>
        <w:keepLines/>
        <w:tabs>
          <w:tab w:val="left" w:pos="660"/>
          <w:tab w:val="left" w:pos="1840"/>
          <w:tab w:val="left" w:pos="2940"/>
          <w:tab w:val="left" w:pos="3140"/>
        </w:tabs>
        <w:ind w:left="3140" w:hanging="3140"/>
        <w:rPr>
          <w:rFonts w:ascii="TimesNewRoman" w:hAnsi="TimesNewRoman" w:cs="Courier New"/>
          <w:sz w:val="20"/>
        </w:rPr>
      </w:pPr>
    </w:p>
    <w:p w14:paraId="549FC0CE" w14:textId="59640189" w:rsidR="00B7264E" w:rsidRDefault="00B7264E" w:rsidP="0001129B">
      <w:pPr>
        <w:rPr>
          <w:rFonts w:ascii="Times New Roman" w:hAnsi="Times New Roman" w:cs="Times New Roman"/>
        </w:rPr>
      </w:pPr>
    </w:p>
    <w:p w14:paraId="6C9BD070" w14:textId="77777777" w:rsidR="005729F8" w:rsidRDefault="005729F8" w:rsidP="0001129B">
      <w:pPr>
        <w:rPr>
          <w:rFonts w:ascii="Times New Roman" w:hAnsi="Times New Roman" w:cs="Times New Roman"/>
        </w:rPr>
      </w:pPr>
    </w:p>
    <w:p w14:paraId="1B3B42DD" w14:textId="4B80E516" w:rsidR="00B7264E" w:rsidRDefault="00B7264E" w:rsidP="0001129B">
      <w:pPr>
        <w:rPr>
          <w:rFonts w:ascii="Times New Roman" w:hAnsi="Times New Roman" w:cs="Times New Roman"/>
        </w:rPr>
      </w:pPr>
    </w:p>
    <w:p w14:paraId="2AE15DCD" w14:textId="22D84F07" w:rsidR="00B7264E" w:rsidRDefault="00B7264E" w:rsidP="0001129B">
      <w:pPr>
        <w:rPr>
          <w:rFonts w:ascii="Times New Roman" w:hAnsi="Times New Roman" w:cs="Times New Roman"/>
        </w:rPr>
      </w:pPr>
    </w:p>
    <w:p w14:paraId="5F5C72F1" w14:textId="78B2789D" w:rsidR="00B7264E" w:rsidRDefault="00B7264E" w:rsidP="0001129B">
      <w:pPr>
        <w:rPr>
          <w:rFonts w:ascii="Times New Roman" w:hAnsi="Times New Roman" w:cs="Times New Roman"/>
        </w:rPr>
      </w:pPr>
    </w:p>
    <w:p w14:paraId="71CA22E8" w14:textId="72AA127E" w:rsidR="00B7264E" w:rsidRDefault="00B7264E" w:rsidP="0001129B">
      <w:pPr>
        <w:rPr>
          <w:rFonts w:ascii="Times New Roman" w:hAnsi="Times New Roman" w:cs="Times New Roman"/>
        </w:rPr>
      </w:pPr>
    </w:p>
    <w:p w14:paraId="5F00DD5F" w14:textId="473E0F58" w:rsidR="004701FD" w:rsidRDefault="00B667E8" w:rsidP="0001129B">
      <w:pPr>
        <w:rPr>
          <w:rFonts w:ascii="Times New Roman" w:hAnsi="Times New Roman" w:cs="Times New Roman"/>
          <w:b/>
          <w:bCs/>
        </w:rPr>
      </w:pPr>
      <w:r>
        <w:rPr>
          <w:rFonts w:ascii="Times New Roman" w:hAnsi="Times New Roman" w:cs="Times New Roman"/>
          <w:b/>
          <w:bCs/>
        </w:rPr>
        <w:lastRenderedPageBreak/>
        <w:t>FY 2021 TC Deletions:</w:t>
      </w:r>
    </w:p>
    <w:p w14:paraId="4A35ECD5" w14:textId="77777777" w:rsidR="00B667E8" w:rsidRPr="000332DF" w:rsidRDefault="00B667E8" w:rsidP="00B667E8">
      <w:pPr>
        <w:pStyle w:val="PlainText"/>
        <w:keepNext/>
        <w:keepLines/>
        <w:tabs>
          <w:tab w:val="left" w:pos="660"/>
          <w:tab w:val="left" w:pos="1840"/>
          <w:tab w:val="left" w:pos="2940"/>
          <w:tab w:val="left" w:pos="3140"/>
        </w:tabs>
        <w:ind w:left="660" w:hanging="660"/>
        <w:rPr>
          <w:rFonts w:ascii="TimesNewRoman" w:hAnsi="TimesNewRoman" w:cs="Courier New"/>
          <w:sz w:val="20"/>
        </w:rPr>
      </w:pPr>
      <w:bookmarkStart w:id="2" w:name="_Hlk78444824"/>
      <w:r w:rsidRPr="000332DF">
        <w:rPr>
          <w:rFonts w:ascii="TimesNewRoman" w:hAnsi="TimesNewRoman" w:cs="Courier New"/>
          <w:b/>
          <w:sz w:val="20"/>
        </w:rPr>
        <w:t>A552</w:t>
      </w:r>
      <w:r w:rsidRPr="000332DF">
        <w:rPr>
          <w:rFonts w:ascii="TimesNewRoman" w:hAnsi="TimesNewRoman" w:cs="Courier New"/>
          <w:sz w:val="20"/>
        </w:rPr>
        <w:tab/>
        <w:t>To record in the transferring agency the transfer-out of unfilled customer orders with advance.</w:t>
      </w:r>
    </w:p>
    <w:p w14:paraId="11CB821F" w14:textId="77777777" w:rsidR="00B667E8" w:rsidRPr="000332DF" w:rsidRDefault="00B667E8" w:rsidP="00B667E8">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Reference:</w:t>
      </w:r>
      <w:r w:rsidRPr="000332DF">
        <w:rPr>
          <w:rFonts w:ascii="TimesNewRoman" w:hAnsi="TimesNewRoman" w:cs="Courier New"/>
          <w:sz w:val="20"/>
        </w:rPr>
        <w:tab/>
        <w:t>USSGL implementation guidance; Transfer of USSGL Account 422500</w:t>
      </w:r>
    </w:p>
    <w:p w14:paraId="474B9177" w14:textId="77777777" w:rsidR="00B667E8" w:rsidRPr="000332DF" w:rsidRDefault="00B667E8" w:rsidP="00B667E8">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39185088" w14:textId="77777777" w:rsidR="00B667E8" w:rsidRPr="000332DF" w:rsidRDefault="00B667E8" w:rsidP="00B667E8">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419500</w:t>
      </w:r>
      <w:r w:rsidRPr="000332DF">
        <w:rPr>
          <w:rFonts w:ascii="TimesNewRoman" w:hAnsi="TimesNewRoman" w:cs="Courier New"/>
          <w:sz w:val="20"/>
        </w:rPr>
        <w:tab/>
        <w:t>Transfer of Obligated Balances</w:t>
      </w:r>
    </w:p>
    <w:p w14:paraId="74D64420" w14:textId="77777777" w:rsidR="00B667E8" w:rsidRPr="000332DF" w:rsidRDefault="00B667E8" w:rsidP="00B667E8">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423100</w:t>
      </w:r>
      <w:r w:rsidRPr="000332DF">
        <w:rPr>
          <w:rFonts w:ascii="TimesNewRoman" w:hAnsi="TimesNewRoman" w:cs="Courier New"/>
          <w:sz w:val="20"/>
        </w:rPr>
        <w:tab/>
      </w:r>
      <w:r w:rsidRPr="000332DF">
        <w:rPr>
          <w:rFonts w:ascii="TimesNewRoman" w:hAnsi="TimesNewRoman" w:cs="Courier New"/>
          <w:sz w:val="20"/>
        </w:rPr>
        <w:tab/>
        <w:t xml:space="preserve">Unfilled Customer Orders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Advance - Transferred</w:t>
      </w:r>
    </w:p>
    <w:p w14:paraId="5B006DD8" w14:textId="77777777" w:rsidR="00B667E8" w:rsidRPr="000332DF" w:rsidRDefault="00B667E8" w:rsidP="00B667E8">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3A82D8CD" w14:textId="77777777" w:rsidR="00B667E8" w:rsidRPr="000332DF" w:rsidRDefault="00B667E8" w:rsidP="00B667E8">
      <w:pPr>
        <w:pStyle w:val="PlainT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None</w:t>
      </w:r>
    </w:p>
    <w:bookmarkEnd w:id="2"/>
    <w:p w14:paraId="32DF8BCB" w14:textId="00108CB6" w:rsidR="00B667E8" w:rsidRDefault="00B667E8" w:rsidP="0001129B">
      <w:pPr>
        <w:rPr>
          <w:rFonts w:ascii="Times New Roman" w:hAnsi="Times New Roman" w:cs="Times New Roman"/>
          <w:b/>
          <w:bCs/>
        </w:rPr>
      </w:pPr>
    </w:p>
    <w:p w14:paraId="15F2C064" w14:textId="3F86A553" w:rsidR="008E0B48" w:rsidRPr="008E0B48" w:rsidRDefault="008E0B48" w:rsidP="0001129B">
      <w:pPr>
        <w:rPr>
          <w:rFonts w:ascii="Times New Roman" w:hAnsi="Times New Roman" w:cs="Times New Roman"/>
        </w:rPr>
      </w:pPr>
      <w:r>
        <w:rPr>
          <w:rFonts w:ascii="Times New Roman" w:hAnsi="Times New Roman" w:cs="Times New Roman"/>
          <w:b/>
          <w:bCs/>
        </w:rPr>
        <w:t xml:space="preserve">Justification: </w:t>
      </w:r>
      <w:r w:rsidR="002646DD">
        <w:rPr>
          <w:rFonts w:ascii="Times New Roman" w:hAnsi="Times New Roman" w:cs="Times New Roman"/>
        </w:rPr>
        <w:t>USSGL account 423100 can not be part of obligated balances because it has already been collected.</w:t>
      </w:r>
    </w:p>
    <w:p w14:paraId="27E017F0" w14:textId="77777777" w:rsidR="008E0B48" w:rsidRDefault="008E0B48" w:rsidP="0001129B">
      <w:pPr>
        <w:rPr>
          <w:rFonts w:ascii="Times New Roman" w:hAnsi="Times New Roman" w:cs="Times New Roman"/>
          <w:b/>
          <w:bCs/>
        </w:rPr>
      </w:pPr>
    </w:p>
    <w:p w14:paraId="59C896C9" w14:textId="77777777" w:rsidR="00B667E8" w:rsidRPr="000332DF" w:rsidRDefault="00B667E8" w:rsidP="00B667E8">
      <w:pPr>
        <w:pStyle w:val="PlainText"/>
        <w:keepNext/>
        <w:keepLines/>
        <w:tabs>
          <w:tab w:val="left" w:pos="660"/>
          <w:tab w:val="left" w:pos="1840"/>
          <w:tab w:val="left" w:pos="2940"/>
          <w:tab w:val="left" w:pos="3140"/>
        </w:tabs>
        <w:ind w:left="660" w:hanging="660"/>
        <w:rPr>
          <w:rFonts w:ascii="TimesNewRoman" w:hAnsi="TimesNewRoman" w:cs="Courier New"/>
          <w:sz w:val="20"/>
        </w:rPr>
      </w:pPr>
      <w:bookmarkStart w:id="3" w:name="_Hlk78444835"/>
      <w:r w:rsidRPr="000332DF">
        <w:rPr>
          <w:rFonts w:ascii="TimesNewRoman" w:hAnsi="TimesNewRoman" w:cs="Courier New"/>
          <w:b/>
          <w:sz w:val="20"/>
        </w:rPr>
        <w:t>A554</w:t>
      </w:r>
      <w:r w:rsidRPr="000332DF">
        <w:rPr>
          <w:rFonts w:ascii="TimesNewRoman" w:hAnsi="TimesNewRoman" w:cs="Courier New"/>
          <w:sz w:val="20"/>
        </w:rPr>
        <w:tab/>
        <w:t>To record in the receiving agency the actual transfer-in unfilled customer orders with advance.</w:t>
      </w:r>
    </w:p>
    <w:p w14:paraId="7F4D7369" w14:textId="77777777" w:rsidR="00B667E8" w:rsidRPr="000332DF" w:rsidRDefault="00B667E8" w:rsidP="00B667E8">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0332DF">
        <w:rPr>
          <w:rFonts w:ascii="TimesNewRoman" w:hAnsi="TimesNewRoman" w:cs="Courier New"/>
          <w:b/>
          <w:sz w:val="20"/>
        </w:rPr>
        <w:tab/>
        <w:t>Reference:</w:t>
      </w:r>
      <w:r w:rsidRPr="000332DF">
        <w:rPr>
          <w:rFonts w:ascii="TimesNewRoman" w:hAnsi="TimesNewRoman" w:cs="Courier New"/>
          <w:sz w:val="20"/>
        </w:rPr>
        <w:tab/>
        <w:t>USSGL implementation guidance; Transfer of USSGL Account 422500</w:t>
      </w:r>
    </w:p>
    <w:p w14:paraId="59516D8B" w14:textId="77777777" w:rsidR="00B667E8" w:rsidRPr="000332DF" w:rsidRDefault="00B667E8" w:rsidP="00B667E8">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Budgetary Entry</w:t>
      </w:r>
    </w:p>
    <w:p w14:paraId="23E444A4" w14:textId="77777777" w:rsidR="00B667E8" w:rsidRPr="000332DF" w:rsidRDefault="00B667E8" w:rsidP="00B667E8">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Debit</w:t>
      </w:r>
      <w:r w:rsidRPr="000332DF">
        <w:rPr>
          <w:rFonts w:ascii="TimesNewRoman" w:hAnsi="TimesNewRoman" w:cs="Courier New"/>
          <w:sz w:val="20"/>
        </w:rPr>
        <w:tab/>
        <w:t>423100</w:t>
      </w:r>
      <w:r w:rsidRPr="000332DF">
        <w:rPr>
          <w:rFonts w:ascii="TimesNewRoman" w:hAnsi="TimesNewRoman" w:cs="Courier New"/>
          <w:sz w:val="20"/>
        </w:rPr>
        <w:tab/>
        <w:t xml:space="preserve">Unfilled Customer Orders </w:t>
      </w:r>
      <w:proofErr w:type="gramStart"/>
      <w:r w:rsidRPr="000332DF">
        <w:rPr>
          <w:rFonts w:ascii="TimesNewRoman" w:hAnsi="TimesNewRoman" w:cs="Courier New"/>
          <w:sz w:val="20"/>
        </w:rPr>
        <w:t>With</w:t>
      </w:r>
      <w:proofErr w:type="gramEnd"/>
      <w:r w:rsidRPr="000332DF">
        <w:rPr>
          <w:rFonts w:ascii="TimesNewRoman" w:hAnsi="TimesNewRoman" w:cs="Courier New"/>
          <w:sz w:val="20"/>
        </w:rPr>
        <w:t xml:space="preserve"> Advance - Transferred</w:t>
      </w:r>
    </w:p>
    <w:p w14:paraId="072A0493" w14:textId="77777777" w:rsidR="00B667E8" w:rsidRPr="000332DF" w:rsidRDefault="00B667E8" w:rsidP="00B667E8">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0332DF">
        <w:rPr>
          <w:rFonts w:ascii="TimesNewRoman" w:hAnsi="TimesNewRoman" w:cs="Courier New"/>
          <w:sz w:val="20"/>
        </w:rPr>
        <w:tab/>
        <w:t xml:space="preserve">   Credit</w:t>
      </w:r>
      <w:r w:rsidRPr="000332DF">
        <w:rPr>
          <w:rFonts w:ascii="TimesNewRoman" w:hAnsi="TimesNewRoman" w:cs="Courier New"/>
          <w:sz w:val="20"/>
        </w:rPr>
        <w:tab/>
        <w:t xml:space="preserve">   419500</w:t>
      </w:r>
      <w:r w:rsidRPr="000332DF">
        <w:rPr>
          <w:rFonts w:ascii="TimesNewRoman" w:hAnsi="TimesNewRoman" w:cs="Courier New"/>
          <w:sz w:val="20"/>
        </w:rPr>
        <w:tab/>
      </w:r>
      <w:r w:rsidRPr="000332DF">
        <w:rPr>
          <w:rFonts w:ascii="TimesNewRoman" w:hAnsi="TimesNewRoman" w:cs="Courier New"/>
          <w:sz w:val="20"/>
        </w:rPr>
        <w:tab/>
        <w:t>Transfer of Obligated Balances</w:t>
      </w:r>
    </w:p>
    <w:p w14:paraId="71FE2955" w14:textId="77777777" w:rsidR="00B667E8" w:rsidRPr="000332DF" w:rsidRDefault="00B667E8" w:rsidP="00B667E8">
      <w:pPr>
        <w:pStyle w:val="PlainText"/>
        <w:keepNext/>
        <w:keepLines/>
        <w:tabs>
          <w:tab w:val="left" w:pos="660"/>
          <w:tab w:val="left" w:pos="1840"/>
          <w:tab w:val="left" w:pos="2940"/>
          <w:tab w:val="left" w:pos="3140"/>
        </w:tabs>
        <w:spacing w:before="120"/>
        <w:rPr>
          <w:rFonts w:ascii="TimesNewRoman" w:hAnsi="TimesNewRoman" w:cs="Courier New"/>
          <w:b/>
          <w:sz w:val="20"/>
        </w:rPr>
      </w:pPr>
      <w:r w:rsidRPr="000332DF">
        <w:rPr>
          <w:rFonts w:ascii="TimesNewRoman" w:hAnsi="TimesNewRoman" w:cs="Courier New"/>
          <w:b/>
          <w:sz w:val="20"/>
        </w:rPr>
        <w:tab/>
        <w:t>Proprietary Entry</w:t>
      </w:r>
    </w:p>
    <w:p w14:paraId="3E8488FB" w14:textId="77777777" w:rsidR="00B667E8" w:rsidRPr="000332DF" w:rsidRDefault="00B667E8" w:rsidP="00B667E8">
      <w:pPr>
        <w:pStyle w:val="PlainText"/>
        <w:keepLines/>
        <w:tabs>
          <w:tab w:val="left" w:pos="660"/>
          <w:tab w:val="left" w:pos="1840"/>
          <w:tab w:val="left" w:pos="2940"/>
          <w:tab w:val="left" w:pos="3140"/>
        </w:tabs>
        <w:ind w:left="2940" w:hanging="2940"/>
        <w:rPr>
          <w:rFonts w:ascii="TimesNewRoman" w:hAnsi="TimesNewRoman" w:cs="Courier New"/>
          <w:sz w:val="20"/>
        </w:rPr>
      </w:pPr>
      <w:r w:rsidRPr="000332DF">
        <w:rPr>
          <w:rFonts w:ascii="TimesNewRoman" w:hAnsi="TimesNewRoman" w:cs="Courier New"/>
          <w:sz w:val="20"/>
        </w:rPr>
        <w:tab/>
        <w:t>None</w:t>
      </w:r>
    </w:p>
    <w:bookmarkEnd w:id="3"/>
    <w:p w14:paraId="5DEBB9D2" w14:textId="1725BAEF" w:rsidR="00B667E8" w:rsidRDefault="00B667E8" w:rsidP="0001129B">
      <w:pPr>
        <w:rPr>
          <w:rFonts w:ascii="Times New Roman" w:hAnsi="Times New Roman" w:cs="Times New Roman"/>
          <w:b/>
          <w:bCs/>
        </w:rPr>
      </w:pPr>
    </w:p>
    <w:p w14:paraId="7B0AE79C" w14:textId="456A915F" w:rsidR="002646DD" w:rsidRDefault="002646DD" w:rsidP="002646DD">
      <w:pPr>
        <w:rPr>
          <w:rFonts w:ascii="Times New Roman" w:hAnsi="Times New Roman" w:cs="Times New Roman"/>
        </w:rPr>
      </w:pPr>
      <w:r>
        <w:rPr>
          <w:rFonts w:ascii="Times New Roman" w:hAnsi="Times New Roman" w:cs="Times New Roman"/>
          <w:b/>
          <w:bCs/>
        </w:rPr>
        <w:t xml:space="preserve">Justification: </w:t>
      </w:r>
      <w:r>
        <w:rPr>
          <w:rFonts w:ascii="Times New Roman" w:hAnsi="Times New Roman" w:cs="Times New Roman"/>
        </w:rPr>
        <w:t xml:space="preserve">USSGL account 423100 </w:t>
      </w:r>
      <w:proofErr w:type="spellStart"/>
      <w:r>
        <w:rPr>
          <w:rFonts w:ascii="Times New Roman" w:hAnsi="Times New Roman" w:cs="Times New Roman"/>
        </w:rPr>
        <w:t>can not</w:t>
      </w:r>
      <w:proofErr w:type="spellEnd"/>
      <w:r>
        <w:rPr>
          <w:rFonts w:ascii="Times New Roman" w:hAnsi="Times New Roman" w:cs="Times New Roman"/>
        </w:rPr>
        <w:t xml:space="preserve"> be part of obligated balances because it has already been collected.</w:t>
      </w:r>
    </w:p>
    <w:p w14:paraId="2457C84C" w14:textId="56ABDCD5" w:rsidR="00E36353" w:rsidRDefault="00E36353" w:rsidP="002646DD">
      <w:pPr>
        <w:rPr>
          <w:rFonts w:ascii="Times New Roman" w:hAnsi="Times New Roman" w:cs="Times New Roman"/>
        </w:rPr>
      </w:pPr>
    </w:p>
    <w:p w14:paraId="1A43AD53" w14:textId="315D09BE" w:rsidR="00E36353" w:rsidRDefault="00E36353" w:rsidP="002646DD">
      <w:pPr>
        <w:rPr>
          <w:rFonts w:ascii="Times New Roman" w:hAnsi="Times New Roman" w:cs="Times New Roman"/>
        </w:rPr>
      </w:pPr>
    </w:p>
    <w:p w14:paraId="594B8787" w14:textId="419B2726" w:rsidR="00E36353" w:rsidRDefault="00E36353" w:rsidP="002646DD">
      <w:pPr>
        <w:rPr>
          <w:rFonts w:ascii="Times New Roman" w:hAnsi="Times New Roman" w:cs="Times New Roman"/>
        </w:rPr>
      </w:pPr>
    </w:p>
    <w:p w14:paraId="7839C63A" w14:textId="5B768EB6" w:rsidR="00E36353" w:rsidRDefault="00E36353" w:rsidP="002646DD">
      <w:pPr>
        <w:rPr>
          <w:rFonts w:ascii="Times New Roman" w:hAnsi="Times New Roman" w:cs="Times New Roman"/>
        </w:rPr>
      </w:pPr>
    </w:p>
    <w:p w14:paraId="6E4DCED4" w14:textId="3A049EBE" w:rsidR="00E36353" w:rsidRDefault="00E36353" w:rsidP="002646DD">
      <w:pPr>
        <w:rPr>
          <w:rFonts w:ascii="Times New Roman" w:hAnsi="Times New Roman" w:cs="Times New Roman"/>
        </w:rPr>
      </w:pPr>
    </w:p>
    <w:p w14:paraId="5E4A9F16" w14:textId="6FC5F471" w:rsidR="00E36353" w:rsidRDefault="00E36353" w:rsidP="002646DD">
      <w:pPr>
        <w:rPr>
          <w:rFonts w:ascii="Times New Roman" w:hAnsi="Times New Roman" w:cs="Times New Roman"/>
        </w:rPr>
      </w:pPr>
    </w:p>
    <w:p w14:paraId="183F9102" w14:textId="59AABA3D" w:rsidR="00E36353" w:rsidRDefault="00E36353" w:rsidP="002646DD">
      <w:pPr>
        <w:rPr>
          <w:rFonts w:ascii="Times New Roman" w:hAnsi="Times New Roman" w:cs="Times New Roman"/>
        </w:rPr>
      </w:pPr>
    </w:p>
    <w:p w14:paraId="05B79F10" w14:textId="705DE7AD" w:rsidR="00E36353" w:rsidRDefault="00E36353" w:rsidP="002646DD">
      <w:pPr>
        <w:rPr>
          <w:rFonts w:ascii="Times New Roman" w:hAnsi="Times New Roman" w:cs="Times New Roman"/>
        </w:rPr>
      </w:pPr>
    </w:p>
    <w:p w14:paraId="5D8DC0E5" w14:textId="222E0482" w:rsidR="00E36353" w:rsidRDefault="00E36353" w:rsidP="002646DD">
      <w:pPr>
        <w:rPr>
          <w:rFonts w:ascii="Times New Roman" w:hAnsi="Times New Roman" w:cs="Times New Roman"/>
        </w:rPr>
      </w:pPr>
    </w:p>
    <w:p w14:paraId="5A6FB79B" w14:textId="0AE3A0FC" w:rsidR="00E36353" w:rsidRDefault="00E36353" w:rsidP="002646DD">
      <w:pPr>
        <w:rPr>
          <w:rFonts w:ascii="Times New Roman" w:hAnsi="Times New Roman" w:cs="Times New Roman"/>
        </w:rPr>
      </w:pPr>
    </w:p>
    <w:p w14:paraId="59A397B2" w14:textId="73FF71AF" w:rsidR="00E36353" w:rsidRDefault="00E36353" w:rsidP="002646DD">
      <w:pPr>
        <w:rPr>
          <w:rFonts w:ascii="Times New Roman" w:hAnsi="Times New Roman" w:cs="Times New Roman"/>
        </w:rPr>
      </w:pPr>
    </w:p>
    <w:p w14:paraId="29B9479A" w14:textId="43FCB0B1" w:rsidR="00E36353" w:rsidRDefault="00E36353" w:rsidP="002646DD">
      <w:pPr>
        <w:rPr>
          <w:rFonts w:ascii="Times New Roman" w:hAnsi="Times New Roman" w:cs="Times New Roman"/>
        </w:rPr>
      </w:pPr>
    </w:p>
    <w:p w14:paraId="501356A8" w14:textId="10F05B80" w:rsidR="00E36353" w:rsidRDefault="00E36353" w:rsidP="002646DD">
      <w:pPr>
        <w:rPr>
          <w:rFonts w:ascii="Times New Roman" w:hAnsi="Times New Roman" w:cs="Times New Roman"/>
        </w:rPr>
      </w:pPr>
    </w:p>
    <w:p w14:paraId="6FF309A0" w14:textId="3CF72E98" w:rsidR="00E36353" w:rsidRDefault="00E36353" w:rsidP="002646DD">
      <w:pPr>
        <w:rPr>
          <w:rFonts w:ascii="Times New Roman" w:hAnsi="Times New Roman" w:cs="Times New Roman"/>
        </w:rPr>
      </w:pPr>
      <w:r>
        <w:rPr>
          <w:rFonts w:ascii="Times New Roman" w:hAnsi="Times New Roman" w:cs="Times New Roman"/>
          <w:b/>
          <w:bCs/>
        </w:rPr>
        <w:lastRenderedPageBreak/>
        <w:t>FY 2022 TC Modification for discussio</w:t>
      </w:r>
      <w:r w:rsidR="006858D9">
        <w:rPr>
          <w:rFonts w:ascii="Times New Roman" w:hAnsi="Times New Roman" w:cs="Times New Roman"/>
          <w:b/>
          <w:bCs/>
        </w:rPr>
        <w:t>n</w:t>
      </w:r>
      <w:r>
        <w:rPr>
          <w:rFonts w:ascii="Times New Roman" w:hAnsi="Times New Roman" w:cs="Times New Roman"/>
          <w:b/>
          <w:bCs/>
        </w:rPr>
        <w:t>:</w:t>
      </w:r>
    </w:p>
    <w:p w14:paraId="2CCAE9E1" w14:textId="77777777" w:rsidR="00E36353" w:rsidRDefault="00E36353" w:rsidP="00E36353">
      <w:pPr>
        <w:autoSpaceDE w:val="0"/>
        <w:autoSpaceDN w:val="0"/>
        <w:adjustRightInd w:val="0"/>
        <w:spacing w:line="240" w:lineRule="auto"/>
        <w:contextualSpacing/>
      </w:pPr>
      <w:r>
        <w:t xml:space="preserve">C615 To record the disposition of general property, plant and equipment that was permanently removed. </w:t>
      </w:r>
    </w:p>
    <w:p w14:paraId="7F7B15AE" w14:textId="243E5401" w:rsidR="00E36353" w:rsidRPr="006858D9" w:rsidRDefault="00E36353" w:rsidP="00E36353">
      <w:pPr>
        <w:autoSpaceDE w:val="0"/>
        <w:autoSpaceDN w:val="0"/>
        <w:adjustRightInd w:val="0"/>
        <w:spacing w:line="240" w:lineRule="auto"/>
        <w:contextualSpacing/>
        <w:rPr>
          <w:b/>
          <w:bCs/>
          <w:i/>
          <w:iCs/>
        </w:rPr>
      </w:pPr>
      <w:r w:rsidRPr="00E36353">
        <w:rPr>
          <w:b/>
          <w:bCs/>
          <w:i/>
          <w:iCs/>
          <w:highlight w:val="yellow"/>
        </w:rPr>
        <w:t xml:space="preserve">Comment: </w:t>
      </w:r>
      <w:r w:rsidRPr="00E36353">
        <w:rPr>
          <w:highlight w:val="yellow"/>
        </w:rPr>
        <w:t xml:space="preserve">Also post </w:t>
      </w:r>
      <w:r>
        <w:rPr>
          <w:highlight w:val="yellow"/>
        </w:rPr>
        <w:t>USSGL TC-</w:t>
      </w:r>
      <w:r w:rsidRPr="00E36353">
        <w:rPr>
          <w:highlight w:val="yellow"/>
        </w:rPr>
        <w:t xml:space="preserve">E509 to move Fund Balance </w:t>
      </w:r>
      <w:proofErr w:type="gramStart"/>
      <w:r w:rsidRPr="00E36353">
        <w:rPr>
          <w:highlight w:val="yellow"/>
        </w:rPr>
        <w:t>With</w:t>
      </w:r>
      <w:proofErr w:type="gramEnd"/>
      <w:r w:rsidRPr="00E36353">
        <w:rPr>
          <w:highlight w:val="yellow"/>
        </w:rPr>
        <w:t xml:space="preserve"> Treasury to a Clearing Accoun</w:t>
      </w:r>
      <w:r w:rsidRPr="006858D9">
        <w:rPr>
          <w:highlight w:val="yellow"/>
        </w:rPr>
        <w:t>t</w:t>
      </w:r>
      <w:r w:rsidRPr="006858D9">
        <w:t>.</w:t>
      </w:r>
      <w:r w:rsidR="006858D9">
        <w:t xml:space="preserve">  </w:t>
      </w:r>
      <w:r w:rsidR="006858D9" w:rsidRPr="006858D9">
        <w:rPr>
          <w:rFonts w:cstheme="minorHAnsi"/>
          <w:bCs/>
          <w:sz w:val="20"/>
          <w:szCs w:val="20"/>
          <w:highlight w:val="yellow"/>
        </w:rPr>
        <w:t>This entry should be recorded by reporting entities that have legal authority to keep sales proceeds from selling General Property, Plant and Equipment Permanently removed.   If reporting entities do not have the legal authority to keep sales proceeds, they must deposit the proceeds to a Treasury General Fund receipt account and follow the accounting requirements for General Fund receipt accounts</w:t>
      </w:r>
      <w:r w:rsidR="006858D9" w:rsidRPr="006858D9">
        <w:rPr>
          <w:rFonts w:cstheme="minorHAnsi"/>
          <w:bCs/>
          <w:sz w:val="20"/>
          <w:szCs w:val="20"/>
        </w:rPr>
        <w:t>.</w:t>
      </w:r>
    </w:p>
    <w:p w14:paraId="2FFBB636" w14:textId="68E1B03B" w:rsidR="00E36353" w:rsidRPr="00E36353" w:rsidRDefault="00E36353" w:rsidP="00E36353">
      <w:pPr>
        <w:autoSpaceDE w:val="0"/>
        <w:autoSpaceDN w:val="0"/>
        <w:adjustRightInd w:val="0"/>
        <w:spacing w:line="240" w:lineRule="auto"/>
        <w:contextualSpacing/>
      </w:pPr>
      <w:r>
        <w:rPr>
          <w:b/>
          <w:bCs/>
        </w:rPr>
        <w:t>Reference:</w:t>
      </w:r>
      <w:r>
        <w:t xml:space="preserve"> USSGL Implementation Guidance; FASAB Technical Release 14: "Implementation Guidance on the Accounting for the Disposal of General Property, Plant, &amp; Equipment"; </w:t>
      </w:r>
      <w:r w:rsidRPr="00E36353">
        <w:rPr>
          <w:highlight w:val="yellow"/>
        </w:rPr>
        <w:t>USSGL scenario “General Fund Receipt Account Scenario 5 – Non-Custodial Statement of Collections of Proceeds from Disposition of Personal Property”</w:t>
      </w:r>
    </w:p>
    <w:p w14:paraId="668A1526" w14:textId="77777777" w:rsidR="00E36353" w:rsidRDefault="00E36353" w:rsidP="00E36353">
      <w:pPr>
        <w:autoSpaceDE w:val="0"/>
        <w:autoSpaceDN w:val="0"/>
        <w:adjustRightInd w:val="0"/>
        <w:spacing w:line="240" w:lineRule="auto"/>
        <w:contextualSpacing/>
        <w:rPr>
          <w:b/>
          <w:bCs/>
          <w:i/>
          <w:iCs/>
        </w:rPr>
      </w:pPr>
    </w:p>
    <w:p w14:paraId="5A5A4358" w14:textId="77777777" w:rsidR="00E36353" w:rsidRDefault="00E36353" w:rsidP="00E36353">
      <w:pPr>
        <w:autoSpaceDE w:val="0"/>
        <w:autoSpaceDN w:val="0"/>
        <w:adjustRightInd w:val="0"/>
        <w:spacing w:line="240" w:lineRule="auto"/>
        <w:contextualSpacing/>
      </w:pPr>
      <w:r>
        <w:rPr>
          <w:b/>
          <w:bCs/>
        </w:rPr>
        <w:t>Budgetary Entry</w:t>
      </w:r>
      <w:r>
        <w:t xml:space="preserve"> </w:t>
      </w:r>
    </w:p>
    <w:p w14:paraId="703987C4" w14:textId="77777777" w:rsidR="006858D9" w:rsidRPr="006858D9" w:rsidRDefault="006858D9" w:rsidP="006858D9">
      <w:pPr>
        <w:spacing w:after="0" w:line="240" w:lineRule="auto"/>
        <w:rPr>
          <w:rFonts w:ascii="Times New Roman" w:hAnsi="Times New Roman" w:cs="Times New Roman"/>
          <w:bCs/>
          <w:sz w:val="20"/>
          <w:szCs w:val="20"/>
          <w:highlight w:val="yellow"/>
        </w:rPr>
      </w:pPr>
      <w:r w:rsidRPr="006858D9">
        <w:rPr>
          <w:rFonts w:ascii="Times New Roman" w:hAnsi="Times New Roman" w:cs="Times New Roman"/>
          <w:bCs/>
          <w:sz w:val="20"/>
          <w:szCs w:val="20"/>
          <w:highlight w:val="yellow"/>
        </w:rPr>
        <w:t>Debit 426600 Other Actual Business Type Collections from Nonfederal Sources</w:t>
      </w:r>
    </w:p>
    <w:p w14:paraId="6A1A4D42" w14:textId="2EB9451F" w:rsidR="006858D9" w:rsidRPr="006858D9" w:rsidRDefault="006858D9" w:rsidP="006858D9">
      <w:pPr>
        <w:spacing w:after="0" w:line="240" w:lineRule="auto"/>
        <w:rPr>
          <w:rFonts w:ascii="Times New Roman" w:hAnsi="Times New Roman" w:cs="Times New Roman"/>
          <w:bCs/>
          <w:sz w:val="20"/>
          <w:szCs w:val="20"/>
          <w:highlight w:val="yellow"/>
        </w:rPr>
      </w:pPr>
      <w:r w:rsidRPr="006858D9">
        <w:rPr>
          <w:rFonts w:ascii="Times New Roman" w:hAnsi="Times New Roman" w:cs="Times New Roman"/>
          <w:bCs/>
          <w:sz w:val="20"/>
          <w:szCs w:val="20"/>
          <w:highlight w:val="yellow"/>
        </w:rPr>
        <w:t xml:space="preserve">   </w:t>
      </w:r>
      <w:r w:rsidRPr="006858D9">
        <w:rPr>
          <w:rFonts w:ascii="Times New Roman" w:hAnsi="Times New Roman" w:cs="Times New Roman"/>
          <w:bCs/>
          <w:sz w:val="20"/>
          <w:szCs w:val="20"/>
          <w:highlight w:val="yellow"/>
        </w:rPr>
        <w:t xml:space="preserve">Credit 406000 Anticipated Collections </w:t>
      </w:r>
      <w:proofErr w:type="gramStart"/>
      <w:r w:rsidRPr="006858D9">
        <w:rPr>
          <w:rFonts w:ascii="Times New Roman" w:hAnsi="Times New Roman" w:cs="Times New Roman"/>
          <w:bCs/>
          <w:sz w:val="20"/>
          <w:szCs w:val="20"/>
          <w:highlight w:val="yellow"/>
        </w:rPr>
        <w:t>From</w:t>
      </w:r>
      <w:proofErr w:type="gramEnd"/>
      <w:r w:rsidRPr="006858D9">
        <w:rPr>
          <w:rFonts w:ascii="Times New Roman" w:hAnsi="Times New Roman" w:cs="Times New Roman"/>
          <w:bCs/>
          <w:sz w:val="20"/>
          <w:szCs w:val="20"/>
          <w:highlight w:val="yellow"/>
        </w:rPr>
        <w:t xml:space="preserve"> Non-Federal Sources</w:t>
      </w:r>
    </w:p>
    <w:p w14:paraId="0E12BBEA" w14:textId="0468A237" w:rsidR="006858D9" w:rsidRPr="006858D9" w:rsidRDefault="006858D9" w:rsidP="006858D9">
      <w:pPr>
        <w:spacing w:after="0" w:line="240" w:lineRule="auto"/>
        <w:rPr>
          <w:rFonts w:ascii="Times New Roman" w:hAnsi="Times New Roman" w:cs="Times New Roman"/>
          <w:bCs/>
          <w:sz w:val="20"/>
          <w:szCs w:val="20"/>
        </w:rPr>
      </w:pPr>
      <w:r w:rsidRPr="006858D9">
        <w:rPr>
          <w:rFonts w:ascii="Times New Roman" w:hAnsi="Times New Roman" w:cs="Times New Roman"/>
          <w:bCs/>
          <w:sz w:val="20"/>
          <w:szCs w:val="20"/>
          <w:highlight w:val="yellow"/>
        </w:rPr>
        <w:t xml:space="preserve">   </w:t>
      </w:r>
      <w:r w:rsidRPr="006858D9">
        <w:rPr>
          <w:rFonts w:ascii="Times New Roman" w:hAnsi="Times New Roman" w:cs="Times New Roman"/>
          <w:bCs/>
          <w:sz w:val="20"/>
          <w:szCs w:val="20"/>
          <w:highlight w:val="yellow"/>
        </w:rPr>
        <w:t>Credit 445000 Unapportioned Authority</w:t>
      </w:r>
    </w:p>
    <w:p w14:paraId="53D6806D" w14:textId="4448642A" w:rsidR="00E36353" w:rsidRDefault="00E36353" w:rsidP="00E36353">
      <w:pPr>
        <w:autoSpaceDE w:val="0"/>
        <w:autoSpaceDN w:val="0"/>
        <w:adjustRightInd w:val="0"/>
        <w:spacing w:line="240" w:lineRule="auto"/>
        <w:contextualSpacing/>
      </w:pPr>
      <w:r>
        <w:t xml:space="preserve"> </w:t>
      </w:r>
    </w:p>
    <w:p w14:paraId="6709C04B" w14:textId="77777777" w:rsidR="00E36353" w:rsidRDefault="00E36353" w:rsidP="00E36353">
      <w:pPr>
        <w:autoSpaceDE w:val="0"/>
        <w:autoSpaceDN w:val="0"/>
        <w:adjustRightInd w:val="0"/>
        <w:spacing w:line="240" w:lineRule="auto"/>
        <w:contextualSpacing/>
      </w:pPr>
      <w:r>
        <w:rPr>
          <w:b/>
          <w:bCs/>
        </w:rPr>
        <w:t>Proprietary Entry</w:t>
      </w:r>
      <w:r>
        <w:t xml:space="preserve"> </w:t>
      </w:r>
    </w:p>
    <w:p w14:paraId="7C22F042" w14:textId="77777777" w:rsidR="00E36353" w:rsidRDefault="00E36353" w:rsidP="00E36353">
      <w:pPr>
        <w:autoSpaceDE w:val="0"/>
        <w:autoSpaceDN w:val="0"/>
        <w:adjustRightInd w:val="0"/>
        <w:spacing w:line="240" w:lineRule="auto"/>
        <w:contextualSpacing/>
      </w:pPr>
      <w:r>
        <w:t xml:space="preserve">Debit 101000 Fund Balance </w:t>
      </w:r>
      <w:proofErr w:type="gramStart"/>
      <w:r>
        <w:t>With</w:t>
      </w:r>
      <w:proofErr w:type="gramEnd"/>
      <w:r>
        <w:t xml:space="preserve"> Treasury </w:t>
      </w:r>
    </w:p>
    <w:p w14:paraId="63680D35" w14:textId="77777777" w:rsidR="00E36353" w:rsidRDefault="00E36353" w:rsidP="00E36353">
      <w:pPr>
        <w:autoSpaceDE w:val="0"/>
        <w:autoSpaceDN w:val="0"/>
        <w:adjustRightInd w:val="0"/>
        <w:spacing w:line="240" w:lineRule="auto"/>
        <w:contextualSpacing/>
      </w:pPr>
      <w:r>
        <w:t xml:space="preserve">Debit 721000 Losses on Disposition of Assets - Other </w:t>
      </w:r>
    </w:p>
    <w:p w14:paraId="29CFA690" w14:textId="77777777" w:rsidR="00E36353" w:rsidRDefault="00E36353" w:rsidP="00E36353">
      <w:pPr>
        <w:autoSpaceDE w:val="0"/>
        <w:autoSpaceDN w:val="0"/>
        <w:adjustRightInd w:val="0"/>
        <w:spacing w:line="240" w:lineRule="auto"/>
        <w:contextualSpacing/>
      </w:pPr>
      <w:r>
        <w:t xml:space="preserve">   Credit 199500 General Property, Plant, and Equipment Permanently Removed but Not Yet Disposed </w:t>
      </w:r>
    </w:p>
    <w:p w14:paraId="1E35A2E7" w14:textId="77777777" w:rsidR="00E36353" w:rsidRDefault="00E36353" w:rsidP="00E36353">
      <w:pPr>
        <w:autoSpaceDE w:val="0"/>
        <w:autoSpaceDN w:val="0"/>
        <w:adjustRightInd w:val="0"/>
        <w:spacing w:line="240" w:lineRule="auto"/>
        <w:contextualSpacing/>
      </w:pPr>
      <w:r>
        <w:t xml:space="preserve">   Credit 711000 Gains on Disposition of Assets - Other </w:t>
      </w:r>
    </w:p>
    <w:p w14:paraId="661F47D6" w14:textId="77777777" w:rsidR="00E36353" w:rsidRPr="00E36353" w:rsidRDefault="00E36353" w:rsidP="002646DD">
      <w:pPr>
        <w:rPr>
          <w:rFonts w:ascii="Times New Roman" w:hAnsi="Times New Roman" w:cs="Times New Roman"/>
        </w:rPr>
      </w:pPr>
    </w:p>
    <w:p w14:paraId="7C806943" w14:textId="77777777" w:rsidR="00E36353" w:rsidRPr="008E0B48" w:rsidRDefault="00E36353" w:rsidP="002646DD">
      <w:pPr>
        <w:rPr>
          <w:rFonts w:ascii="Times New Roman" w:hAnsi="Times New Roman" w:cs="Times New Roman"/>
        </w:rPr>
      </w:pPr>
    </w:p>
    <w:p w14:paraId="1D810E36" w14:textId="77777777" w:rsidR="002646DD" w:rsidRPr="00B667E8" w:rsidRDefault="002646DD" w:rsidP="0001129B">
      <w:pPr>
        <w:rPr>
          <w:rFonts w:ascii="Times New Roman" w:hAnsi="Times New Roman" w:cs="Times New Roman"/>
          <w:b/>
          <w:bCs/>
        </w:rPr>
      </w:pPr>
    </w:p>
    <w:p w14:paraId="170611A1" w14:textId="5EDF08C1" w:rsidR="004701FD" w:rsidRDefault="004701FD" w:rsidP="0001129B">
      <w:pPr>
        <w:rPr>
          <w:sz w:val="20"/>
          <w:szCs w:val="20"/>
        </w:rPr>
      </w:pPr>
    </w:p>
    <w:p w14:paraId="2D5FC7F4" w14:textId="2E171488" w:rsidR="004701FD" w:rsidRPr="004701FD" w:rsidRDefault="004701FD" w:rsidP="0001129B">
      <w:pPr>
        <w:rPr>
          <w:rFonts w:ascii="Times New Roman" w:hAnsi="Times New Roman" w:cs="Times New Roman"/>
        </w:rPr>
      </w:pPr>
    </w:p>
    <w:sectPr w:rsidR="004701FD" w:rsidRPr="004701F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92EF6" w14:textId="77777777" w:rsidR="00740052" w:rsidRDefault="00740052" w:rsidP="00740052">
      <w:pPr>
        <w:spacing w:after="0" w:line="240" w:lineRule="auto"/>
      </w:pPr>
      <w:r>
        <w:separator/>
      </w:r>
    </w:p>
  </w:endnote>
  <w:endnote w:type="continuationSeparator" w:id="0">
    <w:p w14:paraId="594E0728" w14:textId="77777777" w:rsidR="00740052" w:rsidRDefault="00740052" w:rsidP="00740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6943594"/>
      <w:docPartObj>
        <w:docPartGallery w:val="Page Numbers (Bottom of Page)"/>
        <w:docPartUnique/>
      </w:docPartObj>
    </w:sdtPr>
    <w:sdtEndPr/>
    <w:sdtContent>
      <w:sdt>
        <w:sdtPr>
          <w:id w:val="1728636285"/>
          <w:docPartObj>
            <w:docPartGallery w:val="Page Numbers (Top of Page)"/>
            <w:docPartUnique/>
          </w:docPartObj>
        </w:sdtPr>
        <w:sdtEndPr/>
        <w:sdtContent>
          <w:p w14:paraId="1B99D942" w14:textId="77777777" w:rsidR="00740052" w:rsidRDefault="0074005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8CAC35D" w14:textId="739B95CC" w:rsidR="00740052" w:rsidRDefault="00740052" w:rsidP="00740052">
            <w:pPr>
              <w:pStyle w:val="Footer"/>
              <w:jc w:val="right"/>
            </w:pPr>
            <w:r>
              <w:rPr>
                <w:b/>
                <w:bCs/>
                <w:sz w:val="24"/>
                <w:szCs w:val="24"/>
              </w:rPr>
              <w:t>IRC Handout August 18, 2021</w:t>
            </w:r>
          </w:p>
        </w:sdtContent>
      </w:sdt>
    </w:sdtContent>
  </w:sdt>
  <w:p w14:paraId="24DB7D35" w14:textId="011409DB" w:rsidR="00740052" w:rsidRDefault="00740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379AF" w14:textId="77777777" w:rsidR="00740052" w:rsidRDefault="00740052" w:rsidP="00740052">
      <w:pPr>
        <w:spacing w:after="0" w:line="240" w:lineRule="auto"/>
      </w:pPr>
      <w:r>
        <w:separator/>
      </w:r>
    </w:p>
  </w:footnote>
  <w:footnote w:type="continuationSeparator" w:id="0">
    <w:p w14:paraId="2E43FDEA" w14:textId="77777777" w:rsidR="00740052" w:rsidRDefault="00740052" w:rsidP="007400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D3"/>
    <w:rsid w:val="000055F6"/>
    <w:rsid w:val="0001129B"/>
    <w:rsid w:val="000A4A90"/>
    <w:rsid w:val="000D4685"/>
    <w:rsid w:val="0018607C"/>
    <w:rsid w:val="00226896"/>
    <w:rsid w:val="002646DD"/>
    <w:rsid w:val="00291CCB"/>
    <w:rsid w:val="00341743"/>
    <w:rsid w:val="003E47A6"/>
    <w:rsid w:val="004701FD"/>
    <w:rsid w:val="005729F8"/>
    <w:rsid w:val="005A6ABB"/>
    <w:rsid w:val="006858D9"/>
    <w:rsid w:val="007307AA"/>
    <w:rsid w:val="00740052"/>
    <w:rsid w:val="007478D3"/>
    <w:rsid w:val="008E0B48"/>
    <w:rsid w:val="008E5689"/>
    <w:rsid w:val="0097397B"/>
    <w:rsid w:val="00A635E7"/>
    <w:rsid w:val="00B667E8"/>
    <w:rsid w:val="00B7264E"/>
    <w:rsid w:val="00D07C0B"/>
    <w:rsid w:val="00D47635"/>
    <w:rsid w:val="00E36353"/>
    <w:rsid w:val="00F56BB8"/>
    <w:rsid w:val="00F812B9"/>
    <w:rsid w:val="00FF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73467"/>
  <w15:chartTrackingRefBased/>
  <w15:docId w15:val="{D4B11C72-9548-4125-B85B-DCB65CEE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1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9B"/>
    <w:rPr>
      <w:rFonts w:ascii="Segoe UI" w:hAnsi="Segoe UI" w:cs="Segoe UI"/>
      <w:sz w:val="18"/>
      <w:szCs w:val="18"/>
    </w:rPr>
  </w:style>
  <w:style w:type="paragraph" w:customStyle="1" w:styleId="Default">
    <w:name w:val="Default"/>
    <w:rsid w:val="0001129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1129B"/>
    <w:rPr>
      <w:sz w:val="16"/>
      <w:szCs w:val="16"/>
    </w:rPr>
  </w:style>
  <w:style w:type="paragraph" w:styleId="CommentText">
    <w:name w:val="annotation text"/>
    <w:basedOn w:val="Normal"/>
    <w:link w:val="CommentTextChar"/>
    <w:uiPriority w:val="99"/>
    <w:semiHidden/>
    <w:unhideWhenUsed/>
    <w:rsid w:val="0001129B"/>
    <w:pPr>
      <w:spacing w:line="240" w:lineRule="auto"/>
    </w:pPr>
    <w:rPr>
      <w:sz w:val="20"/>
      <w:szCs w:val="20"/>
    </w:rPr>
  </w:style>
  <w:style w:type="character" w:customStyle="1" w:styleId="CommentTextChar">
    <w:name w:val="Comment Text Char"/>
    <w:basedOn w:val="DefaultParagraphFont"/>
    <w:link w:val="CommentText"/>
    <w:uiPriority w:val="99"/>
    <w:semiHidden/>
    <w:rsid w:val="0001129B"/>
    <w:rPr>
      <w:sz w:val="20"/>
      <w:szCs w:val="20"/>
    </w:rPr>
  </w:style>
  <w:style w:type="paragraph" w:styleId="CommentSubject">
    <w:name w:val="annotation subject"/>
    <w:basedOn w:val="CommentText"/>
    <w:next w:val="CommentText"/>
    <w:link w:val="CommentSubjectChar"/>
    <w:uiPriority w:val="99"/>
    <w:semiHidden/>
    <w:unhideWhenUsed/>
    <w:rsid w:val="0001129B"/>
    <w:rPr>
      <w:b/>
      <w:bCs/>
    </w:rPr>
  </w:style>
  <w:style w:type="character" w:customStyle="1" w:styleId="CommentSubjectChar">
    <w:name w:val="Comment Subject Char"/>
    <w:basedOn w:val="CommentTextChar"/>
    <w:link w:val="CommentSubject"/>
    <w:uiPriority w:val="99"/>
    <w:semiHidden/>
    <w:rsid w:val="0001129B"/>
    <w:rPr>
      <w:b/>
      <w:bCs/>
      <w:sz w:val="20"/>
      <w:szCs w:val="20"/>
    </w:rPr>
  </w:style>
  <w:style w:type="paragraph" w:styleId="PlainText">
    <w:name w:val="Plain Text"/>
    <w:basedOn w:val="Normal"/>
    <w:link w:val="PlainTextChar"/>
    <w:uiPriority w:val="99"/>
    <w:unhideWhenUsed/>
    <w:rsid w:val="00291CC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1CCB"/>
    <w:rPr>
      <w:rFonts w:ascii="Consolas" w:hAnsi="Consolas"/>
      <w:sz w:val="21"/>
      <w:szCs w:val="21"/>
    </w:rPr>
  </w:style>
  <w:style w:type="paragraph" w:styleId="Header">
    <w:name w:val="header"/>
    <w:basedOn w:val="Normal"/>
    <w:link w:val="HeaderChar"/>
    <w:uiPriority w:val="99"/>
    <w:unhideWhenUsed/>
    <w:rsid w:val="00740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052"/>
  </w:style>
  <w:style w:type="paragraph" w:styleId="Footer">
    <w:name w:val="footer"/>
    <w:basedOn w:val="Normal"/>
    <w:link w:val="FooterChar"/>
    <w:uiPriority w:val="99"/>
    <w:unhideWhenUsed/>
    <w:rsid w:val="00740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6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13</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13</cp:revision>
  <dcterms:created xsi:type="dcterms:W3CDTF">2021-07-15T15:16:00Z</dcterms:created>
  <dcterms:modified xsi:type="dcterms:W3CDTF">2021-08-13T10:39:00Z</dcterms:modified>
</cp:coreProperties>
</file>